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framePr w:w="9389" w:h="3002" w:hRule="exact" w:wrap="around" w:vAnchor="page" w:hAnchor="page" w:x="1963" w:y="1223"/>
        <w:shd w:val="clear" w:color="auto" w:fill="auto"/>
        <w:ind w:left="826" w:right="840"/>
        <w:spacing w:after="340"/>
      </w:pPr>
      <w:r>
        <w:t xml:space="preserve">РОССИЙСКАЯ ФЕДЕРАЦИЯ</w:t>
        <w:br/>
        <w:t xml:space="preserve">РОСТОВСКАЯ ОБЛАСТЬ</w:t>
        <w:br/>
        <w:t xml:space="preserve">МУНИЦИПАЛЬНОЕ ОБРАЗОВАНИЕ</w:t>
        <w:br/>
        <w:t xml:space="preserve">«ТРЕНЕВСКОЕ СЕЛЬСКОЕ ПОСЕЛЕНИЕ»</w:t>
      </w:r>
    </w:p>
    <w:p>
      <w:pPr>
        <w:pStyle w:val="Style5"/>
        <w:framePr w:w="9389" w:h="3002" w:hRule="exact" w:wrap="around" w:vAnchor="page" w:hAnchor="page" w:x="1963" w:y="1223"/>
        <w:shd w:val="clear" w:color="auto" w:fill="auto"/>
        <w:ind w:left="826" w:right="840"/>
        <w:spacing w:before="0" w:after="130"/>
      </w:pPr>
      <w:bookmarkStart w:id="0" w:name="bookmark0"/>
      <w:r>
        <w:t xml:space="preserve">АДМИНИСТРАЦИЯ</w:t>
        <w:br/>
        <w:t xml:space="preserve">ТРЕИЕВСКОГО СЕЛЬСКОГО ПОСЕЛЕНИЯ</w:t>
      </w:r>
      <w:bookmarkEnd w:id="0"/>
    </w:p>
    <w:p>
      <w:pPr>
        <w:pStyle w:val="Style5"/>
        <w:framePr w:w="9389" w:h="3002" w:hRule="exact" w:wrap="around" w:vAnchor="page" w:hAnchor="page" w:x="1963" w:y="1223"/>
        <w:shd w:val="clear" w:color="auto" w:fill="auto"/>
        <w:ind w:left="826" w:right="840"/>
        <w:spacing w:before="0" w:after="0" w:line="330" w:lineRule="exact"/>
      </w:pPr>
      <w:bookmarkStart w:id="1" w:name="bookmark1"/>
      <w:r>
        <w:t xml:space="preserve">ПОСТАНОВЛЕНИЕ</w:t>
      </w:r>
      <w:bookmarkEnd w:id="1"/>
    </w:p>
    <w:p>
      <w:pPr>
        <w:pStyle w:val="Style7"/>
        <w:framePr w:w="9389" w:h="5883" w:hRule="exact" w:wrap="around" w:vAnchor="page" w:hAnchor="page" w:x="1963" w:y="5655"/>
        <w:shd w:val="clear" w:color="auto" w:fill="auto"/>
        <w:spacing w:before="0" w:after="420"/>
      </w:pPr>
      <w:bookmarkStart w:id="2" w:name="bookmark2"/>
      <w:r>
        <w:t xml:space="preserve">О внесении изменений в постановление Администрации Треневского сельского поселения от 13.12.2021 № 6</w:t>
      </w:r>
      <w:bookmarkEnd w:id="2"/>
    </w:p>
    <w:p>
      <w:pPr>
        <w:pStyle w:val="Style3"/>
        <w:framePr w:w="9389" w:h="5883" w:hRule="exact" w:wrap="around" w:vAnchor="page" w:hAnchor="page" w:x="1963" w:y="5655"/>
        <w:shd w:val="clear" w:color="auto" w:fill="auto"/>
        <w:jc w:val="both"/>
        <w:ind w:left="20" w:right="20" w:firstLine="840"/>
        <w:spacing w:after="124" w:line="322" w:lineRule="exact"/>
      </w:pPr>
      <w:r>
        <w:t xml:space="preserve">В целях приведения правового акта в соответствии с действующим законодательством, Администрация Треневского сельского поселения</w:t>
      </w:r>
      <w:r>
        <w:rPr>
          <w:rStyle w:val="CharStyle9"/>
        </w:rPr>
        <w:t xml:space="preserve"> п о с </w:t>
      </w:r>
      <w:r>
        <w:rPr>
          <w:rStyle w:val="CharStyle10"/>
        </w:rPr>
        <w:t xml:space="preserve">тановляет:</w:t>
      </w:r>
    </w:p>
    <w:p>
      <w:pPr>
        <w:numPr>
          <w:ilvl w:val="0"/>
          <w:numId w:val="1"/>
        </w:numPr>
        <w:pStyle w:val="Style3"/>
        <w:framePr w:w="9389" w:h="5883" w:hRule="exact" w:wrap="around" w:vAnchor="page" w:hAnchor="page" w:x="1963" w:y="5655"/>
        <w:tabs>
          <w:tab w:leader="none" w:pos="1335" w:val="left"/>
        </w:tabs>
        <w:shd w:val="clear" w:color="auto" w:fill="auto"/>
        <w:jc w:val="both"/>
        <w:ind w:left="20" w:right="20" w:firstLine="840"/>
        <w:spacing w:after="0"/>
      </w:pPr>
      <w:r>
        <w:t xml:space="preserve">1. Внести в приложение № 1 к постановлению Администрации Треневского сельского поселения от 13.12.2021 № 6 «Об утверждении Перечня главных администраторов доходов бюджета Треневского сельского поселения Миллеровского района и Перечня главных администраторов источников финансирования дефицита бюджета Треневского сельского поселения Миллеровского района» изменение согласно приложению к настоящему постановлению.</w:t>
      </w:r>
    </w:p>
    <w:p>
      <w:pPr>
        <w:numPr>
          <w:ilvl w:val="0"/>
          <w:numId w:val="1"/>
        </w:numPr>
        <w:pStyle w:val="Style3"/>
        <w:framePr w:w="9389" w:h="5883" w:hRule="exact" w:wrap="around" w:vAnchor="page" w:hAnchor="page" w:x="1963" w:y="5655"/>
        <w:tabs>
          <w:tab w:leader="none" w:pos="1210" w:val="left"/>
        </w:tabs>
        <w:shd w:val="clear" w:color="auto" w:fill="auto"/>
        <w:jc w:val="both"/>
        <w:ind w:left="20" w:right="20" w:firstLine="840"/>
        <w:spacing w:after="0"/>
      </w:pPr>
      <w:r>
        <w:t xml:space="preserve">Настоящее постановление вступает в силу с момента подписания и распространяется на правоотношения возникшие с 01.01.2022 года.</w:t>
      </w:r>
    </w:p>
    <w:p>
      <w:pPr>
        <w:numPr>
          <w:ilvl w:val="0"/>
          <w:numId w:val="1"/>
        </w:numPr>
        <w:pStyle w:val="Style3"/>
        <w:framePr w:w="9389" w:h="5883" w:hRule="exact" w:wrap="around" w:vAnchor="page" w:hAnchor="page" w:x="1963" w:y="5655"/>
        <w:tabs>
          <w:tab w:leader="none" w:pos="1172" w:val="left"/>
        </w:tabs>
        <w:shd w:val="clear" w:color="auto" w:fill="auto"/>
        <w:jc w:val="both"/>
        <w:ind w:left="20" w:firstLine="840"/>
        <w:spacing w:after="0"/>
      </w:pPr>
      <w:r>
        <w:t xml:space="preserve">Контроль за выполнением настоящего постановления оставляю за</w:t>
      </w:r>
    </w:p>
    <w:p>
      <w:pPr>
        <w:pStyle w:val="Style3"/>
        <w:framePr w:w="9389" w:h="5883" w:hRule="exact" w:wrap="around" w:vAnchor="page" w:hAnchor="page" w:x="1963" w:y="5655"/>
        <w:shd w:val="clear" w:color="auto" w:fill="auto"/>
        <w:jc w:val="left"/>
        <w:ind w:left="20"/>
        <w:spacing w:after="0"/>
      </w:pPr>
      <w:r>
        <w:t xml:space="preserve">собой.</w:t>
      </w:r>
    </w:p>
    <w:p>
      <w:pPr>
        <w:pStyle w:val="Style3"/>
        <w:framePr w:wrap="around" w:vAnchor="page" w:hAnchor="page" w:x="1963" w:y="4562"/>
        <w:shd w:val="clear" w:color="auto" w:fill="auto"/>
        <w:ind w:left="3475" w:right="3480"/>
        <w:spacing w:after="0" w:line="240" w:lineRule="exact"/>
      </w:pPr>
      <w:r>
        <w:t xml:space="preserve">от 28.02.2022 г. № 9</w:t>
      </w:r>
    </w:p>
    <w:p>
      <w:pPr>
        <w:pStyle w:val="Style3"/>
        <w:framePr w:wrap="around" w:vAnchor="page" w:hAnchor="page" w:x="1963" w:y="5206"/>
        <w:shd w:val="clear" w:color="auto" w:fill="auto"/>
        <w:ind w:left="3879" w:right="3874"/>
        <w:spacing w:after="0" w:line="240" w:lineRule="exact"/>
      </w:pPr>
      <w:r>
        <w:t xml:space="preserve">п. Долотинка</w:t>
      </w:r>
    </w:p>
    <w:p>
      <w:pPr>
        <w:pStyle w:val="Style3"/>
        <w:framePr w:w="4296" w:h="700" w:hRule="exact" w:wrap="around" w:vAnchor="page" w:hAnchor="page" w:x="1972" w:y="12730"/>
        <w:shd w:val="clear" w:color="auto" w:fill="auto"/>
        <w:jc w:val="left"/>
        <w:ind w:right="240"/>
        <w:spacing w:after="0" w:line="322" w:lineRule="exact"/>
      </w:pPr>
      <w:r>
        <w:t xml:space="preserve">Глава Администрации Треневского сельского поселения</w:t>
      </w:r>
    </w:p>
    <w:p>
      <w:pPr>
        <w:pStyle w:val="Style3"/>
        <w:framePr w:wrap="around" w:vAnchor="page" w:hAnchor="page" w:x="9297" w:y="13135"/>
        <w:shd w:val="clear" w:color="auto" w:fill="auto"/>
        <w:jc w:val="left"/>
        <w:ind w:left="100"/>
        <w:spacing w:after="0" w:line="240" w:lineRule="exact"/>
      </w:pPr>
      <w:r>
        <w:t xml:space="preserve">И.П. Гаплевская</w:t>
      </w:r>
    </w:p>
    <w:p>
      <w:pPr>
        <w:pStyle w:val="Style11"/>
        <w:framePr w:w="4296" w:h="614" w:hRule="exact" w:wrap="around" w:vAnchor="page" w:hAnchor="page" w:x="1972" w:y="14962"/>
        <w:shd w:val="clear" w:color="auto" w:fill="auto"/>
        <w:spacing w:before="0"/>
      </w:pPr>
      <w:r>
        <w:t xml:space="preserve">Постановление вносит</w:t>
      </w:r>
    </w:p>
    <w:p>
      <w:pPr>
        <w:pStyle w:val="Style11"/>
        <w:framePr w:w="4296" w:h="614" w:hRule="exact" w:wrap="around" w:vAnchor="page" w:hAnchor="page" w:x="1972" w:y="14962"/>
        <w:shd w:val="clear" w:color="auto" w:fill="auto"/>
        <w:ind w:right="240"/>
        <w:spacing w:before="0"/>
      </w:pPr>
      <w:r>
        <w:t xml:space="preserve">Сектор экономики и финансов Администрации</w:t>
        <w:br/>
        <w:t xml:space="preserve">Треневского сельского поселения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>
        <w:pict>
          <v:shape o:spt="32" o:oned="1" path="m,l21600,21600e" style="position:absolute;margin-left:59.80pt;margin-top:479.45pt;width:480.00pt;height:0.00pt;z-index:-251658240;mso-position-horizontal-relative:page;mso-position-vertical-relative:page">
            <v:stroke weight="0,50pt"/>
          </v:shape>
        </w:pict>
      </w:r>
      <w:r>
        <w:pict>
          <v:shape o:spt="32" o:oned="1" path="m,l21600,21600e" style="position:absolute;margin-left:59.80pt;margin-top:479.45pt;width:0.00pt;height:97.70pt;z-index:-251658240;mso-position-horizontal-relative:page;mso-position-vertical-relative:page">
            <v:stroke weight="0,50pt"/>
          </v:shape>
        </w:pict>
      </w:r>
      <w:r>
        <w:pict>
          <v:shape o:spt="32" o:oned="1" path="m,l21600,21600e" style="position:absolute;margin-left:59.80pt;margin-top:577.15pt;width:480.00pt;height:0.00pt;z-index:-251658240;mso-position-horizontal-relative:page;mso-position-vertical-relative:page">
            <v:stroke weight="0,50pt"/>
          </v:shape>
        </w:pict>
      </w:r>
      <w:r>
        <w:pict>
          <v:shape o:spt="32" o:oned="1" path="m,l21600,21600e" style="position:absolute;margin-left:539.80pt;margin-top:479.45pt;width:0.00pt;height:97.70pt;z-index:-251658240;mso-position-horizontal-relative:page;mso-position-vertical-relative:page">
            <v:stroke weight="0,50pt"/>
          </v:shape>
        </w:pict>
      </w:r>
      <w:r/>
      <w:r/>
    </w:p>
    <w:p>
      <w:pPr>
        <w:pStyle w:val="Style3"/>
        <w:framePr w:w="4728" w:h="2015" w:hRule="exact" w:wrap="around" w:vAnchor="page" w:hAnchor="page" w:x="5963" w:y="9564"/>
        <w:tabs>
          <w:tab w:leader="none" w:pos="3230" w:val="left"/>
        </w:tabs>
        <w:shd w:val="clear" w:color="auto" w:fill="auto"/>
        <w:jc w:val="both"/>
        <w:spacing w:after="0" w:line="322" w:lineRule="exact"/>
      </w:pPr>
      <w:r>
        <w:t xml:space="preserve">Межбюджетные</w:t>
        <w:tab/>
        <w:t xml:space="preserve">трансферты,</w:t>
      </w:r>
    </w:p>
    <w:p>
      <w:pPr>
        <w:pStyle w:val="Style3"/>
        <w:framePr w:w="4728" w:h="2015" w:hRule="exact" w:wrap="around" w:vAnchor="page" w:hAnchor="page" w:x="5963" w:y="9564"/>
        <w:shd w:val="clear" w:color="auto" w:fill="auto"/>
        <w:jc w:val="both"/>
        <w:ind w:right="20"/>
        <w:spacing w:after="0" w:line="322" w:lineRule="exact"/>
      </w:pPr>
      <w:r>
        <w:t xml:space="preserve">передаваемые бюджетам сельских</w:t>
        <w:br/>
        <w:t xml:space="preserve">поселений для компенсации</w:t>
        <w:br/>
        <w:t xml:space="preserve">дополнительных расходов, возникших</w:t>
        <w:br/>
        <w:t xml:space="preserve">в результате решений, принятых</w:t>
      </w:r>
    </w:p>
    <w:p>
      <w:pPr>
        <w:pStyle w:val="Style3"/>
        <w:framePr w:w="4728" w:h="2015" w:hRule="exact" w:wrap="around" w:vAnchor="page" w:hAnchor="page" w:x="5963" w:y="9564"/>
        <w:shd w:val="clear" w:color="auto" w:fill="auto"/>
        <w:jc w:val="both"/>
        <w:ind w:right="749"/>
        <w:spacing w:after="0" w:line="322" w:lineRule="exact"/>
      </w:pPr>
      <w:r>
        <w:rPr>
          <w:rStyle w:val="CharStyle13"/>
        </w:rPr>
        <w:t xml:space="preserve">органами власти другого уровня</w:t>
      </w:r>
    </w:p>
    <w:p>
      <w:pPr>
        <w:pStyle w:val="Style3"/>
        <w:framePr w:w="9336" w:h="1319" w:hRule="exact" w:wrap="around" w:vAnchor="page" w:hAnchor="page" w:x="1331" w:y="4580"/>
        <w:shd w:val="clear" w:color="auto" w:fill="auto"/>
        <w:jc w:val="right"/>
        <w:ind w:left="60" w:right="40"/>
        <w:spacing w:after="0"/>
      </w:pPr>
      <w:r>
        <w:t xml:space="preserve">Приложение</w:t>
        <w:br/>
        <w:t xml:space="preserve">к постановлению Администрации</w:t>
        <w:br/>
        <w:t xml:space="preserve">Треневского сельского поселения</w:t>
        <w:br/>
        <w:t xml:space="preserve">от 28.02.2022 г. № 9</w:t>
      </w:r>
    </w:p>
    <w:p>
      <w:pPr>
        <w:pStyle w:val="Style3"/>
        <w:framePr w:w="9336" w:h="1981" w:hRule="exact" w:wrap="around" w:vAnchor="page" w:hAnchor="page" w:x="1331" w:y="6481"/>
        <w:shd w:val="clear" w:color="auto" w:fill="auto"/>
        <w:jc w:val="left"/>
        <w:ind w:left="4240"/>
        <w:spacing w:after="0"/>
      </w:pPr>
      <w:r>
        <w:t xml:space="preserve">Изменение,</w:t>
      </w:r>
    </w:p>
    <w:p>
      <w:pPr>
        <w:pStyle w:val="Style3"/>
        <w:framePr w:w="9336" w:h="1981" w:hRule="exact" w:wrap="around" w:vAnchor="page" w:hAnchor="page" w:x="1331" w:y="6481"/>
        <w:shd w:val="clear" w:color="auto" w:fill="auto"/>
        <w:jc w:val="right"/>
        <w:ind w:right="40"/>
        <w:spacing w:after="0"/>
      </w:pPr>
      <w:r>
        <w:t xml:space="preserve">вносимое в постановление Администрации Треневского сельского поселения</w:t>
      </w:r>
    </w:p>
    <w:p>
      <w:pPr>
        <w:pStyle w:val="Style3"/>
        <w:framePr w:w="9336" w:h="1981" w:hRule="exact" w:wrap="around" w:vAnchor="page" w:hAnchor="page" w:x="1331" w:y="6481"/>
        <w:shd w:val="clear" w:color="auto" w:fill="auto"/>
        <w:ind w:left="20"/>
        <w:spacing w:after="0"/>
      </w:pPr>
      <w:r>
        <w:t xml:space="preserve">от 13.12.2021 № 6 «Об утверждении Перечня главных администраторов доходов бюджета Треневского сельского поселения Миллеровского района и Перечня главных администраторов источников финансирования дефицита бюджета Треневского сельского поселения Миллеровского района»</w:t>
      </w:r>
    </w:p>
    <w:p>
      <w:pPr>
        <w:pStyle w:val="Style3"/>
        <w:framePr w:wrap="around" w:vAnchor="page" w:hAnchor="page" w:x="1331" w:y="9062"/>
        <w:shd w:val="clear" w:color="auto" w:fill="auto"/>
        <w:jc w:val="left"/>
        <w:ind w:left="720"/>
        <w:spacing w:after="0" w:line="240" w:lineRule="exact"/>
      </w:pPr>
      <w:r>
        <w:t xml:space="preserve">1. В приложении № 1 строку</w:t>
      </w:r>
    </w:p>
    <w:p>
      <w:pPr>
        <w:pStyle w:val="Style3"/>
        <w:framePr w:wrap="around" w:vAnchor="page" w:hAnchor="page" w:x="1398" w:y="10421"/>
        <w:shd w:val="clear" w:color="auto" w:fill="auto"/>
        <w:jc w:val="left"/>
        <w:spacing w:after="0" w:line="240" w:lineRule="exact"/>
      </w:pPr>
      <w:r>
        <w:t xml:space="preserve">951</w:t>
      </w:r>
    </w:p>
    <w:p>
      <w:pPr>
        <w:pStyle w:val="Style3"/>
        <w:framePr w:wrap="around" w:vAnchor="page" w:hAnchor="page" w:x="2560" w:y="10421"/>
        <w:shd w:val="clear" w:color="auto" w:fill="auto"/>
        <w:jc w:val="left"/>
        <w:spacing w:after="0" w:line="240" w:lineRule="exact"/>
      </w:pPr>
      <w:r>
        <w:t xml:space="preserve">2 02 45160 10 0000 150</w:t>
      </w:r>
    </w:p>
    <w:p>
      <w:pPr>
        <w:pStyle w:val="Style3"/>
        <w:framePr w:wrap="around" w:vAnchor="page" w:hAnchor="page" w:x="1317" w:y="11794"/>
        <w:shd w:val="clear" w:color="auto" w:fill="auto"/>
        <w:jc w:val="left"/>
        <w:spacing w:after="0" w:line="240" w:lineRule="exact"/>
      </w:pPr>
      <w:r>
        <w:t xml:space="preserve">признать утратившей силу.</w: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5" w:h="16837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3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strike w:val="0"/>
      <w:smallCaps w:val="0"/>
      <w:sz w:val="33"/>
      <w:szCs w:val="33"/>
      <w:rFonts w:ascii="Times New Roman" w:eastAsia="Times New Roman" w:hAnsi="Times New Roman" w:cs="Times New Roman"/>
      <w:spacing w:val="2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6"/>
    </w:rPr>
  </w:style>
  <w:style w:type="character" w:customStyle="1" w:styleId="CharStyle9">
    <w:name w:val="Основной текст + Полужирный"/>
    <w:basedOn w:val="CharStyle4"/>
    <w:rPr>
      <w:b/>
      <w:bCs/>
      <w:sz w:val="25"/>
      <w:szCs w:val="25"/>
      <w:spacing w:val="6"/>
    </w:rPr>
  </w:style>
  <w:style w:type="character" w:customStyle="1" w:styleId="CharStyle10">
    <w:name w:val="Основной текст + Полужирный,Интервал 5 pt"/>
    <w:basedOn w:val="CharStyle4"/>
    <w:rPr>
      <w:b/>
      <w:bCs/>
      <w:sz w:val="25"/>
      <w:szCs w:val="25"/>
      <w:spacing w:val="104"/>
    </w:rPr>
  </w:style>
  <w:style w:type="character" w:customStyle="1" w:styleId="CharStyle12">
    <w:name w:val="Основной текст (3)_"/>
    <w:basedOn w:val="DefaultParagraphFont"/>
    <w:link w:val="Style11"/>
    <w:rPr>
      <w:b w:val="0"/>
      <w:bCs w:val="0"/>
      <w:i w:val="0"/>
      <w:iCs w:val="0"/>
      <w:strike w:val="0"/>
      <w:smallCaps w:val="0"/>
      <w:sz w:val="14"/>
      <w:szCs w:val="14"/>
      <w:rFonts w:ascii="Times New Roman" w:eastAsia="Times New Roman" w:hAnsi="Times New Roman" w:cs="Times New Roman"/>
      <w:spacing w:val="3"/>
    </w:rPr>
  </w:style>
  <w:style w:type="character" w:customStyle="1" w:styleId="CharStyle13">
    <w:name w:val="Основной текст"/>
    <w:basedOn w:val="CharStyle4"/>
    <w:rPr>
      <w:u w:val="single"/>
    </w:rPr>
  </w:style>
  <w:style w:type="paragraph" w:customStyle="1" w:styleId="Style3">
    <w:name w:val="Основной текст"/>
    <w:basedOn w:val="Normal"/>
    <w:link w:val="CharStyle4"/>
    <w:pPr>
      <w:shd w:val="clear" w:color="auto" w:fill="FFFFFF"/>
      <w:jc w:val="center"/>
      <w:spacing w:after="420" w:line="317" w:lineRule="exact"/>
    </w:pPr>
    <w:rPr>
      <w:sz w:val="24"/>
      <w:szCs w:val="24"/>
      <w:rFonts w:ascii="Times New Roman" w:eastAsia="Times New Roman" w:hAnsi="Times New Roman" w:cs="Times New Roman"/>
      <w:spacing w:val="3"/>
    </w:rPr>
  </w:style>
  <w:style w:type="paragraph" w:customStyle="1" w:styleId="Style5">
    <w:name w:val="Заголовок №1"/>
    <w:basedOn w:val="Normal"/>
    <w:link w:val="CharStyle6"/>
    <w:pPr>
      <w:shd w:val="clear" w:color="auto" w:fill="FFFFFF"/>
      <w:jc w:val="center"/>
      <w:outlineLvl w:val="0"/>
      <w:spacing w:before="420" w:after="60" w:line="418" w:lineRule="exact"/>
    </w:pPr>
    <w:rPr>
      <w:b/>
      <w:bCs/>
      <w:sz w:val="33"/>
      <w:szCs w:val="33"/>
      <w:rFonts w:ascii="Times New Roman" w:eastAsia="Times New Roman" w:hAnsi="Times New Roman" w:cs="Times New Roman"/>
      <w:spacing w:val="2"/>
    </w:rPr>
  </w:style>
  <w:style w:type="paragraph" w:customStyle="1" w:styleId="Style7">
    <w:name w:val="Основной текст (2)"/>
    <w:basedOn w:val="Normal"/>
    <w:link w:val="CharStyle8"/>
    <w:pPr>
      <w:shd w:val="clear" w:color="auto" w:fill="FFFFFF"/>
      <w:jc w:val="center"/>
      <w:spacing w:before="240" w:after="420" w:line="322" w:lineRule="exact"/>
    </w:pPr>
    <w:rPr>
      <w:b/>
      <w:bCs/>
      <w:sz w:val="25"/>
      <w:szCs w:val="25"/>
      <w:rFonts w:ascii="Times New Roman" w:eastAsia="Times New Roman" w:hAnsi="Times New Roman" w:cs="Times New Roman"/>
      <w:spacing w:val="6"/>
    </w:rPr>
  </w:style>
  <w:style w:type="paragraph" w:customStyle="1" w:styleId="Style11">
    <w:name w:val="Основной текст (3)"/>
    <w:basedOn w:val="Normal"/>
    <w:link w:val="CharStyle12"/>
    <w:pPr>
      <w:shd w:val="clear" w:color="auto" w:fill="FFFFFF"/>
      <w:spacing w:before="1440" w:line="182" w:lineRule="exact"/>
    </w:pPr>
    <w:rPr>
      <w:sz w:val="14"/>
      <w:szCs w:val="14"/>
      <w:rFonts w:ascii="Times New Roman" w:eastAsia="Times New Roman" w:hAnsi="Times New Roman" w:cs="Times New Roman"/>
      <w:spacing w:val="3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