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26" w:rsidRDefault="00D837B2">
      <w:pPr>
        <w:rPr>
          <w:rFonts w:ascii=".SF UI" w:hAnsi=".SF UI"/>
          <w:sz w:val="20"/>
        </w:rPr>
      </w:pPr>
      <w:r>
        <w:rPr>
          <w:rFonts w:ascii=".SFUI-Regular" w:hAnsi=".SFUI-Regular"/>
          <w:noProof/>
          <w:sz w:val="18"/>
        </w:rPr>
        <w:drawing>
          <wp:inline distT="0" distB="0" distL="0" distR="0">
            <wp:extent cx="4762499" cy="317182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762499" cy="317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726" w:rsidRDefault="00D837B2">
      <w:pPr>
        <w:jc w:val="center"/>
        <w:rPr>
          <w:rFonts w:ascii="Times New Roman" w:hAnsi="Times New Roman"/>
          <w:color w:val="941B0A"/>
          <w:sz w:val="32"/>
        </w:rPr>
      </w:pPr>
      <w:r>
        <w:rPr>
          <w:rFonts w:ascii="Times New Roman" w:hAnsi="Times New Roman"/>
          <w:color w:val="941B0A"/>
          <w:sz w:val="32"/>
        </w:rPr>
        <w:t>Добровольцы</w:t>
      </w:r>
    </w:p>
    <w:p w:rsidR="009E6726" w:rsidRDefault="00D837B2">
      <w:pPr>
        <w:jc w:val="center"/>
        <w:rPr>
          <w:rFonts w:ascii="Times New Roman" w:hAnsi="Times New Roman"/>
          <w:color w:val="941B0A"/>
          <w:sz w:val="32"/>
        </w:rPr>
      </w:pPr>
      <w:r>
        <w:rPr>
          <w:rFonts w:ascii="Times New Roman" w:hAnsi="Times New Roman"/>
          <w:color w:val="941B0A"/>
          <w:sz w:val="32"/>
        </w:rPr>
        <w:t>выбирают поступление на службу по контракту в Ростовской области.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Каждый будущий военнослужащий получает бесплатное проживание и питание на весь период оформления, социальные гарантии и высокие выплаты: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— </w:t>
      </w:r>
      <w:r>
        <w:rPr>
          <w:rFonts w:ascii="Times New Roman" w:hAnsi="Times New Roman"/>
          <w:color w:val="C0504D"/>
          <w:sz w:val="32"/>
        </w:rPr>
        <w:t>2,0 млн. рублей единовременно</w:t>
      </w:r>
      <w:r>
        <w:rPr>
          <w:rFonts w:ascii="Times New Roman" w:hAnsi="Times New Roman"/>
          <w:sz w:val="32"/>
        </w:rPr>
        <w:t xml:space="preserve"> (региональная выплата) гражданам, добровольно заключившим контракт о прохождении военной службы в отдельных воинских частях Министерства обороны Российской Федерации в период с 19.05.2025 по 31.07.2025;</w:t>
      </w:r>
    </w:p>
    <w:p w:rsidR="009E6726" w:rsidRDefault="00D837B2">
      <w:pPr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 xml:space="preserve">— </w:t>
      </w:r>
      <w:r>
        <w:rPr>
          <w:rFonts w:ascii="Times New Roman" w:hAnsi="Times New Roman"/>
          <w:color w:val="C0504D"/>
          <w:sz w:val="32"/>
        </w:rPr>
        <w:t>1,0 млн. рублей единовременно</w:t>
      </w:r>
      <w:r>
        <w:rPr>
          <w:rFonts w:ascii="Times New Roman" w:hAnsi="Times New Roman"/>
          <w:sz w:val="32"/>
        </w:rPr>
        <w:t xml:space="preserve"> (региональная выплата) для всех остальных граждан, добровольно заключившим с Министерством  обороны Российской Федерации контракт о прохождении военной службы</w:t>
      </w:r>
      <w:proofErr w:type="gramEnd"/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—</w:t>
      </w:r>
      <w:r>
        <w:rPr>
          <w:rFonts w:ascii="Times New Roman" w:hAnsi="Times New Roman"/>
          <w:color w:val="941B0A"/>
          <w:sz w:val="32"/>
        </w:rPr>
        <w:t xml:space="preserve"> 400 тыс. рублей единовременно </w:t>
      </w:r>
      <w:r>
        <w:rPr>
          <w:rFonts w:ascii="Times New Roman" w:hAnsi="Times New Roman"/>
          <w:sz w:val="32"/>
        </w:rPr>
        <w:t>от Министерства обороны РФ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— </w:t>
      </w:r>
      <w:r>
        <w:rPr>
          <w:rFonts w:ascii="Times New Roman" w:hAnsi="Times New Roman"/>
          <w:color w:val="941B0A"/>
          <w:sz w:val="32"/>
        </w:rPr>
        <w:t>от 210 тыс. рублей ежемесячно</w:t>
      </w:r>
      <w:r>
        <w:rPr>
          <w:rFonts w:ascii="Times New Roman" w:hAnsi="Times New Roman"/>
          <w:sz w:val="32"/>
        </w:rPr>
        <w:t xml:space="preserve"> в зоне СВО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— приостановка судебного производства по долгам и кредитам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— возможность решения вопроса с непогашенной судимостью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— 38 социальных гарантий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— сохранение выплат 100% пенсий представителям силовых структур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службу приглашаются мужчины до 65 лет и женщины до 45 лет.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Заключить контракт и проконсультироваться можно в пунктах отбора: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г. Ростов-на-Дону, ул. </w:t>
      </w:r>
      <w:proofErr w:type="spellStart"/>
      <w:r>
        <w:rPr>
          <w:rFonts w:ascii="Times New Roman" w:hAnsi="Times New Roman"/>
          <w:sz w:val="32"/>
        </w:rPr>
        <w:t>Оганова</w:t>
      </w:r>
      <w:proofErr w:type="spellEnd"/>
      <w:r>
        <w:rPr>
          <w:rFonts w:ascii="Times New Roman" w:hAnsi="Times New Roman"/>
          <w:sz w:val="32"/>
        </w:rPr>
        <w:t>, 22 ,тел.: +7 (863) 235-15-23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г. Ростов-на-Дону, ул. Волкова, 19, тел.: +7 (863) 235-06-44</w:t>
      </w:r>
    </w:p>
    <w:p w:rsidR="009E6726" w:rsidRDefault="00D837B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г. Ростов-на-Дону, ул. Города Волос, 9 (Военный комиссариат Ростовской области), тел.: +7 (863) 232-14-52</w:t>
      </w:r>
    </w:p>
    <w:p w:rsidR="009E6726" w:rsidRDefault="00D837B2">
      <w:r>
        <w:rPr>
          <w:rFonts w:ascii="Times New Roman" w:hAnsi="Times New Roman"/>
          <w:sz w:val="32"/>
        </w:rPr>
        <w:t>Также для желающих служить по контракту работает единый федеральный номер 117.</w:t>
      </w:r>
      <w:r>
        <w:t xml:space="preserve"> </w:t>
      </w:r>
    </w:p>
    <w:p w:rsidR="00D837B2" w:rsidRDefault="00D837B2">
      <w:pPr>
        <w:rPr>
          <w:rFonts w:ascii="Times New Roman" w:hAnsi="Times New Roman"/>
          <w:sz w:val="32"/>
        </w:rPr>
      </w:pPr>
      <w:bookmarkStart w:id="0" w:name="_GoBack"/>
      <w:bookmarkEnd w:id="0"/>
    </w:p>
    <w:sectPr w:rsidR="00D837B2">
      <w:pgSz w:w="11908" w:h="1684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6726"/>
    <w:rsid w:val="00423876"/>
    <w:rsid w:val="009E6726"/>
    <w:rsid w:val="00D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837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837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2025-05-26T07:36:00Z</dcterms:created>
  <dcterms:modified xsi:type="dcterms:W3CDTF">2025-05-26T10:11:00Z</dcterms:modified>
</cp:coreProperties>
</file>