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A70" w:rsidRPr="009E4A70" w:rsidRDefault="009E4A70" w:rsidP="009E4A70">
      <w:pPr>
        <w:shd w:val="clear" w:color="auto" w:fill="FFFFFF"/>
        <w:spacing w:after="0" w:line="300" w:lineRule="atLeast"/>
        <w:outlineLvl w:val="0"/>
        <w:rPr>
          <w:rFonts w:ascii="Arial" w:eastAsia="Times New Roman" w:hAnsi="Arial" w:cs="Arial"/>
          <w:color w:val="000000"/>
          <w:kern w:val="36"/>
          <w:sz w:val="48"/>
          <w:szCs w:val="48"/>
          <w:lang w:eastAsia="ru-RU"/>
        </w:rPr>
      </w:pPr>
      <w:r w:rsidRPr="009E4A70">
        <w:rPr>
          <w:rFonts w:ascii="Arial" w:eastAsia="Times New Roman" w:hAnsi="Arial" w:cs="Arial"/>
          <w:color w:val="000000"/>
          <w:kern w:val="36"/>
          <w:sz w:val="48"/>
          <w:szCs w:val="48"/>
          <w:lang w:eastAsia="ru-RU"/>
        </w:rPr>
        <w:t>Информация о состоянии окружающей среды и об использовании природных ресурсов на территории муниц</w:t>
      </w:r>
      <w:r>
        <w:rPr>
          <w:rFonts w:ascii="Arial" w:eastAsia="Times New Roman" w:hAnsi="Arial" w:cs="Arial"/>
          <w:color w:val="000000"/>
          <w:kern w:val="36"/>
          <w:sz w:val="48"/>
          <w:szCs w:val="48"/>
          <w:lang w:eastAsia="ru-RU"/>
        </w:rPr>
        <w:t xml:space="preserve">ипального образования </w:t>
      </w:r>
      <w:proofErr w:type="spellStart"/>
      <w:r>
        <w:rPr>
          <w:rFonts w:ascii="Arial" w:eastAsia="Times New Roman" w:hAnsi="Arial" w:cs="Arial"/>
          <w:color w:val="000000"/>
          <w:kern w:val="36"/>
          <w:sz w:val="48"/>
          <w:szCs w:val="48"/>
          <w:lang w:eastAsia="ru-RU"/>
        </w:rPr>
        <w:t>Треневское</w:t>
      </w:r>
      <w:proofErr w:type="spellEnd"/>
      <w:r>
        <w:rPr>
          <w:rFonts w:ascii="Arial" w:eastAsia="Times New Roman" w:hAnsi="Arial" w:cs="Arial"/>
          <w:color w:val="000000"/>
          <w:kern w:val="36"/>
          <w:sz w:val="48"/>
          <w:szCs w:val="48"/>
          <w:lang w:eastAsia="ru-RU"/>
        </w:rPr>
        <w:t xml:space="preserve"> сельское поселение Миллеровского района</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В соответствии со статьей 42 Конституции РФ закреплено право каждого гражданина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proofErr w:type="gramStart"/>
      <w:r w:rsidRPr="009E4A70">
        <w:rPr>
          <w:rFonts w:ascii="Arial" w:eastAsia="Times New Roman" w:hAnsi="Arial" w:cs="Arial"/>
          <w:color w:val="333333"/>
          <w:sz w:val="27"/>
          <w:szCs w:val="27"/>
          <w:lang w:eastAsia="ru-RU"/>
        </w:rPr>
        <w:t>В соответствии с Федеральным законом от 10 января 2002 года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w:t>
      </w:r>
      <w:proofErr w:type="gramEnd"/>
      <w:r w:rsidRPr="009E4A70">
        <w:rPr>
          <w:rFonts w:ascii="Arial" w:eastAsia="Times New Roman" w:hAnsi="Arial" w:cs="Arial"/>
          <w:color w:val="333333"/>
          <w:sz w:val="27"/>
          <w:szCs w:val="27"/>
          <w:lang w:eastAsia="ru-RU"/>
        </w:rPr>
        <w:t xml:space="preserve"> организации и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proofErr w:type="gramStart"/>
      <w:r w:rsidRPr="009E4A70">
        <w:rPr>
          <w:rFonts w:ascii="Arial" w:eastAsia="Times New Roman" w:hAnsi="Arial" w:cs="Arial"/>
          <w:color w:val="333333"/>
          <w:sz w:val="27"/>
          <w:szCs w:val="27"/>
          <w:lang w:eastAsia="ru-RU"/>
        </w:rPr>
        <w:t>В соответствии со статьей 7 Закона РФ от 21 июля 1993 г. № 5485-1 «О государственной тайне» записано, что не могут быть отнесены к государственной тайне и засекречены сведения: о чрезвычайных происшествиях и катастрофах, угрожающих безопасности и здоровью граждан, и их последствиях, а также о стихийных бедствиях, их официальных прогнозах и последствиях;</w:t>
      </w:r>
      <w:proofErr w:type="gramEnd"/>
      <w:r w:rsidRPr="009E4A70">
        <w:rPr>
          <w:rFonts w:ascii="Arial" w:eastAsia="Times New Roman" w:hAnsi="Arial" w:cs="Arial"/>
          <w:color w:val="333333"/>
          <w:sz w:val="27"/>
          <w:szCs w:val="27"/>
          <w:lang w:eastAsia="ru-RU"/>
        </w:rPr>
        <w:t xml:space="preserve"> о состоянии экологии, здравоохранения, санитарии.</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В условиях сложной экологической обстановки в стране и мире проблемы экологического просвещения населения в течение долгого времени неизменно находятся в центре внимания.</w:t>
      </w:r>
    </w:p>
    <w:p w:rsidR="00664948"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 xml:space="preserve">В своей работе Администрация </w:t>
      </w:r>
      <w:proofErr w:type="spellStart"/>
      <w:r>
        <w:rPr>
          <w:rFonts w:ascii="Arial" w:eastAsia="Times New Roman" w:hAnsi="Arial" w:cs="Arial"/>
          <w:color w:val="333333"/>
          <w:sz w:val="27"/>
          <w:szCs w:val="27"/>
          <w:lang w:eastAsia="ru-RU"/>
        </w:rPr>
        <w:t>Треневского</w:t>
      </w:r>
      <w:proofErr w:type="spellEnd"/>
      <w:r w:rsidRPr="009E4A70">
        <w:rPr>
          <w:rFonts w:ascii="Arial" w:eastAsia="Times New Roman" w:hAnsi="Arial" w:cs="Arial"/>
          <w:color w:val="333333"/>
          <w:sz w:val="27"/>
          <w:szCs w:val="27"/>
          <w:lang w:eastAsia="ru-RU"/>
        </w:rPr>
        <w:t xml:space="preserve"> сельского поселения старается привлечь внимание местного сообщества к экологическим проблемам поселения, района и региона в целом, обеспечить доступность экологической информации для н</w:t>
      </w:r>
      <w:r>
        <w:rPr>
          <w:rFonts w:ascii="Arial" w:eastAsia="Times New Roman" w:hAnsi="Arial" w:cs="Arial"/>
          <w:color w:val="333333"/>
          <w:sz w:val="27"/>
          <w:szCs w:val="27"/>
          <w:lang w:eastAsia="ru-RU"/>
        </w:rPr>
        <w:t>аселения. Население  </w:t>
      </w:r>
      <w:proofErr w:type="spellStart"/>
      <w:r>
        <w:rPr>
          <w:rFonts w:ascii="Arial" w:eastAsia="Times New Roman" w:hAnsi="Arial" w:cs="Arial"/>
          <w:color w:val="333333"/>
          <w:sz w:val="27"/>
          <w:szCs w:val="27"/>
          <w:lang w:eastAsia="ru-RU"/>
        </w:rPr>
        <w:t>Треневского</w:t>
      </w:r>
      <w:proofErr w:type="spellEnd"/>
      <w:r>
        <w:rPr>
          <w:rFonts w:ascii="Arial" w:eastAsia="Times New Roman" w:hAnsi="Arial" w:cs="Arial"/>
          <w:color w:val="333333"/>
          <w:sz w:val="27"/>
          <w:szCs w:val="27"/>
          <w:lang w:eastAsia="ru-RU"/>
        </w:rPr>
        <w:t xml:space="preserve"> сельского поселения</w:t>
      </w:r>
      <w:r w:rsidRPr="009E4A70">
        <w:rPr>
          <w:rFonts w:ascii="Arial" w:eastAsia="Times New Roman" w:hAnsi="Arial" w:cs="Arial"/>
          <w:color w:val="333333"/>
          <w:sz w:val="27"/>
          <w:szCs w:val="27"/>
          <w:lang w:eastAsia="ru-RU"/>
        </w:rPr>
        <w:t xml:space="preserve"> принимает активное участие в формировании экологической культуры, проводит субботники, акции по санитарной очистке территории поселения, посадке цветов. Администрация </w:t>
      </w:r>
      <w:r>
        <w:rPr>
          <w:rFonts w:ascii="Arial" w:eastAsia="Times New Roman" w:hAnsi="Arial" w:cs="Arial"/>
          <w:color w:val="333333"/>
          <w:sz w:val="27"/>
          <w:szCs w:val="27"/>
          <w:lang w:eastAsia="ru-RU"/>
        </w:rPr>
        <w:t>сельского поселения</w:t>
      </w:r>
      <w:r w:rsidRPr="009E4A70">
        <w:rPr>
          <w:rFonts w:ascii="Arial" w:eastAsia="Times New Roman" w:hAnsi="Arial" w:cs="Arial"/>
          <w:color w:val="333333"/>
          <w:sz w:val="27"/>
          <w:szCs w:val="27"/>
          <w:lang w:eastAsia="ru-RU"/>
        </w:rPr>
        <w:t xml:space="preserve"> также информирует население  о </w:t>
      </w:r>
    </w:p>
    <w:p w:rsidR="009E4A70" w:rsidRPr="009E4A70" w:rsidRDefault="00664948"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proofErr w:type="gramStart"/>
      <w:r>
        <w:rPr>
          <w:rFonts w:ascii="Arial" w:eastAsia="Times New Roman" w:hAnsi="Arial" w:cs="Arial"/>
          <w:color w:val="333333"/>
          <w:sz w:val="27"/>
          <w:szCs w:val="27"/>
          <w:lang w:eastAsia="ru-RU"/>
        </w:rPr>
        <w:lastRenderedPageBreak/>
        <w:t>соблюдении</w:t>
      </w:r>
      <w:proofErr w:type="gramEnd"/>
      <w:r>
        <w:rPr>
          <w:rFonts w:ascii="Arial" w:eastAsia="Times New Roman" w:hAnsi="Arial" w:cs="Arial"/>
          <w:color w:val="333333"/>
          <w:sz w:val="27"/>
          <w:szCs w:val="27"/>
          <w:lang w:eastAsia="ru-RU"/>
        </w:rPr>
        <w:t xml:space="preserve"> гражданами </w:t>
      </w:r>
      <w:r w:rsidR="009E4A70" w:rsidRPr="009E4A70">
        <w:rPr>
          <w:rFonts w:ascii="Arial" w:eastAsia="Times New Roman" w:hAnsi="Arial" w:cs="Arial"/>
          <w:color w:val="333333"/>
          <w:sz w:val="27"/>
          <w:szCs w:val="27"/>
          <w:lang w:eastAsia="ru-RU"/>
        </w:rPr>
        <w:t xml:space="preserve">правил пожарной безопасности. Также жители сельского </w:t>
      </w:r>
      <w:r>
        <w:rPr>
          <w:rFonts w:ascii="Arial" w:eastAsia="Times New Roman" w:hAnsi="Arial" w:cs="Arial"/>
          <w:color w:val="333333"/>
          <w:sz w:val="27"/>
          <w:szCs w:val="27"/>
          <w:lang w:eastAsia="ru-RU"/>
        </w:rPr>
        <w:t>поселения</w:t>
      </w:r>
      <w:r w:rsidR="009E4A70" w:rsidRPr="009E4A70">
        <w:rPr>
          <w:rFonts w:ascii="Arial" w:eastAsia="Times New Roman" w:hAnsi="Arial" w:cs="Arial"/>
          <w:color w:val="333333"/>
          <w:sz w:val="27"/>
          <w:szCs w:val="27"/>
          <w:lang w:eastAsia="ru-RU"/>
        </w:rPr>
        <w:t xml:space="preserve"> могут обратиться в Администрацию и сообщить об экологических нарушениях.</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В соответствии со статьей 8 Федерального закона «Об отходах производства и потребления» от 24.06.1998г. № 89-ФЗ к полномочиям органов местного самоуправления в области обращения с твердыми коммунальными отходами (ТКО) отнесена также и организация экологического воспитания и формирования экологической культуры в области обращения с твердыми коммунальными отходами.</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В соответствии с изменениями, внесенными в 89-ФЗ с 01.01.2019г., процессом сбора, хранения и утилизации ТБО могут заниматься только специально уполномоченные организации, поменялась система сбора платежей. Цель реформы — охрана окружающей среды путём снижения выбросов токсичных веществ в воздух и почву в результате ненадлежащего сбора и утилизации отходов.</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Изменениями в 89-ФЗ также введены понятия: ТБО (твёрдые бытовые отходы) и ТКО (твёрдые коммунальные отходы).</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1. ТБО — это отходы, образующиеся от повседневной жизнедеятельности человека:</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         Продукты питания, пришедшие в негодность;</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         Макулатура (бумага и картон);</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         Пластик и полимеры (упаковка, пришедшие в негодность бытовые вещи);</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 xml:space="preserve">·         Стеклотара и </w:t>
      </w:r>
      <w:proofErr w:type="spellStart"/>
      <w:r w:rsidRPr="009E4A70">
        <w:rPr>
          <w:rFonts w:ascii="Arial" w:eastAsia="Times New Roman" w:hAnsi="Arial" w:cs="Arial"/>
          <w:color w:val="333333"/>
          <w:sz w:val="27"/>
          <w:szCs w:val="27"/>
          <w:lang w:eastAsia="ru-RU"/>
        </w:rPr>
        <w:t>стеклобой</w:t>
      </w:r>
      <w:proofErr w:type="spellEnd"/>
      <w:r w:rsidRPr="009E4A70">
        <w:rPr>
          <w:rFonts w:ascii="Arial" w:eastAsia="Times New Roman" w:hAnsi="Arial" w:cs="Arial"/>
          <w:color w:val="333333"/>
          <w:sz w:val="27"/>
          <w:szCs w:val="27"/>
          <w:lang w:eastAsia="ru-RU"/>
        </w:rPr>
        <w:t>;</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         Металлолом.</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2. ТКО — это отходы из жилых помещений, образующиеся в результате процесса потребления их жильцами:</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         Отходы от уборки или ремонта;</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         Пришедшая в негодность техника или мебель;</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         Растительные отходы (трава, листва, ветки деревьев).</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b/>
          <w:bCs/>
          <w:color w:val="333333"/>
          <w:sz w:val="27"/>
          <w:szCs w:val="27"/>
          <w:lang w:eastAsia="ru-RU"/>
        </w:rPr>
        <w:t>Интернет-ресурсы экологической направленности</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         Министерство природных ресурсов России </w:t>
      </w:r>
      <w:r w:rsidRPr="009E4A70">
        <w:rPr>
          <w:rFonts w:ascii="Arial" w:eastAsia="Times New Roman" w:hAnsi="Arial" w:cs="Arial"/>
          <w:color w:val="333333"/>
          <w:sz w:val="27"/>
          <w:szCs w:val="27"/>
          <w:u w:val="single"/>
          <w:lang w:eastAsia="ru-RU"/>
        </w:rPr>
        <w:t>http://www.mnr.gov.ru/</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lastRenderedPageBreak/>
        <w:t>·         Гринпис России </w:t>
      </w:r>
      <w:r w:rsidRPr="009E4A70">
        <w:rPr>
          <w:rFonts w:ascii="Arial" w:eastAsia="Times New Roman" w:hAnsi="Arial" w:cs="Arial"/>
          <w:color w:val="333333"/>
          <w:sz w:val="27"/>
          <w:szCs w:val="27"/>
          <w:u w:val="single"/>
          <w:lang w:eastAsia="ru-RU"/>
        </w:rPr>
        <w:t>http://www.greenpeace.org/russia/ru/</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 xml:space="preserve">·         </w:t>
      </w:r>
      <w:proofErr w:type="spellStart"/>
      <w:r w:rsidRPr="009E4A70">
        <w:rPr>
          <w:rFonts w:ascii="Arial" w:eastAsia="Times New Roman" w:hAnsi="Arial" w:cs="Arial"/>
          <w:color w:val="333333"/>
          <w:sz w:val="27"/>
          <w:szCs w:val="27"/>
          <w:lang w:eastAsia="ru-RU"/>
        </w:rPr>
        <w:t>Ecocom</w:t>
      </w:r>
      <w:proofErr w:type="spellEnd"/>
      <w:r w:rsidRPr="009E4A70">
        <w:rPr>
          <w:rFonts w:ascii="Arial" w:eastAsia="Times New Roman" w:hAnsi="Arial" w:cs="Arial"/>
          <w:color w:val="333333"/>
          <w:sz w:val="27"/>
          <w:szCs w:val="27"/>
          <w:lang w:eastAsia="ru-RU"/>
        </w:rPr>
        <w:t xml:space="preserve"> — всё об экологии </w:t>
      </w:r>
      <w:r w:rsidRPr="009E4A70">
        <w:rPr>
          <w:rFonts w:ascii="Arial" w:eastAsia="Times New Roman" w:hAnsi="Arial" w:cs="Arial"/>
          <w:color w:val="333333"/>
          <w:sz w:val="27"/>
          <w:szCs w:val="27"/>
          <w:u w:val="single"/>
          <w:lang w:eastAsia="ru-RU"/>
        </w:rPr>
        <w:t>http://www.ecocommunity.ru/</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 xml:space="preserve">·         </w:t>
      </w:r>
      <w:proofErr w:type="spellStart"/>
      <w:r w:rsidRPr="009E4A70">
        <w:rPr>
          <w:rFonts w:ascii="Arial" w:eastAsia="Times New Roman" w:hAnsi="Arial" w:cs="Arial"/>
          <w:color w:val="333333"/>
          <w:sz w:val="27"/>
          <w:szCs w:val="27"/>
          <w:lang w:eastAsia="ru-RU"/>
        </w:rPr>
        <w:t>su</w:t>
      </w:r>
      <w:proofErr w:type="spellEnd"/>
      <w:r w:rsidRPr="009E4A70">
        <w:rPr>
          <w:rFonts w:ascii="Arial" w:eastAsia="Times New Roman" w:hAnsi="Arial" w:cs="Arial"/>
          <w:color w:val="333333"/>
          <w:sz w:val="27"/>
          <w:szCs w:val="27"/>
          <w:lang w:eastAsia="ru-RU"/>
        </w:rPr>
        <w:t xml:space="preserve"> – «Сохраним планету» </w:t>
      </w:r>
      <w:r w:rsidRPr="009E4A70">
        <w:rPr>
          <w:rFonts w:ascii="Arial" w:eastAsia="Times New Roman" w:hAnsi="Arial" w:cs="Arial"/>
          <w:color w:val="333333"/>
          <w:sz w:val="27"/>
          <w:szCs w:val="27"/>
          <w:u w:val="single"/>
          <w:lang w:eastAsia="ru-RU"/>
        </w:rPr>
        <w:t>http://www.saveplanet.su/</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         Всемирный фонд дикой природы (WWF) </w:t>
      </w:r>
      <w:r w:rsidRPr="009E4A70">
        <w:rPr>
          <w:rFonts w:ascii="Arial" w:eastAsia="Times New Roman" w:hAnsi="Arial" w:cs="Arial"/>
          <w:color w:val="333333"/>
          <w:sz w:val="27"/>
          <w:szCs w:val="27"/>
          <w:u w:val="single"/>
          <w:lang w:eastAsia="ru-RU"/>
        </w:rPr>
        <w:t>http://wwf.panda.org/</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b/>
          <w:bCs/>
          <w:color w:val="333333"/>
          <w:sz w:val="27"/>
          <w:szCs w:val="27"/>
          <w:lang w:eastAsia="ru-RU"/>
        </w:rPr>
        <w:t>Система охраны природы в Российской Федерации</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В систему правовой охраны природы России входят четыре группы юридических мероприятий:</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1.    правовое регулирование отношений по использованию, сохранению и возобновлению природных ресурсов;</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2.    организация воспитания и обучения кадров, финансирование и материально-техническое обеспечение природоохранных действий;</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 xml:space="preserve">3.    государственный и общественный </w:t>
      </w:r>
      <w:proofErr w:type="gramStart"/>
      <w:r w:rsidRPr="009E4A70">
        <w:rPr>
          <w:rFonts w:ascii="Arial" w:eastAsia="Times New Roman" w:hAnsi="Arial" w:cs="Arial"/>
          <w:color w:val="333333"/>
          <w:sz w:val="27"/>
          <w:szCs w:val="27"/>
          <w:lang w:eastAsia="ru-RU"/>
        </w:rPr>
        <w:t>контроль за</w:t>
      </w:r>
      <w:proofErr w:type="gramEnd"/>
      <w:r w:rsidRPr="009E4A70">
        <w:rPr>
          <w:rFonts w:ascii="Arial" w:eastAsia="Times New Roman" w:hAnsi="Arial" w:cs="Arial"/>
          <w:color w:val="333333"/>
          <w:sz w:val="27"/>
          <w:szCs w:val="27"/>
          <w:lang w:eastAsia="ru-RU"/>
        </w:rPr>
        <w:t xml:space="preserve"> выполнением требований охраны природы;</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4.    юридическая ответственность правонарушителей.</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В соответствии с экологическим законодательством объектом правовой охраны выступает природная среда — объективная, существующая вне человека и независимо от его сознания реальность, служащая местом обитания, условием и средством его существования.</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Источниками экологического права признаются нормативно-правовые акты, в которых содержатся правовые нормы, регулирующие экологические отношения. К ним относятся законы, указы, постановления и распоряжения, нормативные акты министерств и ведомств, законы и нормативно-правовые акты субъектов Федерации. В числе источников экологического права большое место занимают международно-правовые акты, регулирующие внутренние экологические отношения.</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В результате последней кодификации сложилась система экологического законодательства, в основе которой находятся три основополагающих нормативных акта: Декларация Первого съезда народных депутатов РСФСР о государственном суверенитете Российской Советской Федеративной Социалистической Республики (1990 г.), Декларация прав и свобод человека и гражданина (1991 г.) и Конституция Российской Федерации, принятая в результате всенародного голосования 12 декабря 1993 г.</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Система экологического законодательства, руководствующаяся идеями основополагающих конституционных актов, включает две подсистемы:</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lastRenderedPageBreak/>
        <w:t>·         природоохранное;</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 xml:space="preserve">·         </w:t>
      </w:r>
      <w:proofErr w:type="spellStart"/>
      <w:r w:rsidRPr="009E4A70">
        <w:rPr>
          <w:rFonts w:ascii="Arial" w:eastAsia="Times New Roman" w:hAnsi="Arial" w:cs="Arial"/>
          <w:color w:val="333333"/>
          <w:sz w:val="27"/>
          <w:szCs w:val="27"/>
          <w:lang w:eastAsia="ru-RU"/>
        </w:rPr>
        <w:t>природоресурсное</w:t>
      </w:r>
      <w:proofErr w:type="spellEnd"/>
      <w:r w:rsidRPr="009E4A70">
        <w:rPr>
          <w:rFonts w:ascii="Arial" w:eastAsia="Times New Roman" w:hAnsi="Arial" w:cs="Arial"/>
          <w:color w:val="333333"/>
          <w:sz w:val="27"/>
          <w:szCs w:val="27"/>
          <w:lang w:eastAsia="ru-RU"/>
        </w:rPr>
        <w:t xml:space="preserve"> законодательство.</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В природоохранное законодательство входят Федеральный закон от 10 января 2002 г. № 7-ФЗ «Об охране окружающей среды» и другие законодательные акты комплексного правового регулирования.</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 xml:space="preserve">В подсистему </w:t>
      </w:r>
      <w:proofErr w:type="spellStart"/>
      <w:r w:rsidRPr="009E4A70">
        <w:rPr>
          <w:rFonts w:ascii="Arial" w:eastAsia="Times New Roman" w:hAnsi="Arial" w:cs="Arial"/>
          <w:color w:val="333333"/>
          <w:sz w:val="27"/>
          <w:szCs w:val="27"/>
          <w:lang w:eastAsia="ru-RU"/>
        </w:rPr>
        <w:t>природоресурсного</w:t>
      </w:r>
      <w:proofErr w:type="spellEnd"/>
      <w:r w:rsidRPr="009E4A70">
        <w:rPr>
          <w:rFonts w:ascii="Arial" w:eastAsia="Times New Roman" w:hAnsi="Arial" w:cs="Arial"/>
          <w:color w:val="333333"/>
          <w:sz w:val="27"/>
          <w:szCs w:val="27"/>
          <w:lang w:eastAsia="ru-RU"/>
        </w:rPr>
        <w:t xml:space="preserve"> законодательства входят:</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         Земельный кодекс РФ;</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         Закон РФ от 21 февраля 1992 г. № 2395-1 «О недрах»;</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         Лесной кодекс РФ;</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         Водный кодекс РФ;</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         Федеральный закон от 24 апреля 1995 г. № 52-ФЗ «О животном мире»;</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         а также другие законодательные и нормативные акты субъектов РФ.</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В Конституции РФ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 природопользование, охрана окружающей среды, обеспечение экологической безопасности.</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Центральное место среди экологических норм Конституции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proofErr w:type="gramStart"/>
      <w:r w:rsidRPr="009E4A70">
        <w:rPr>
          <w:rFonts w:ascii="Arial" w:eastAsia="Times New Roman" w:hAnsi="Arial" w:cs="Arial"/>
          <w:color w:val="333333"/>
          <w:sz w:val="27"/>
          <w:szCs w:val="27"/>
          <w:lang w:eastAsia="ru-RU"/>
        </w:rPr>
        <w:t>В Конституции РФ есть две очень важные нормы, одна из которых (ст. 42) закрепляет право каждого человека на благоприятную окружающую среду, достоверную информацию о ее состоянии и на возмещение ущерба, 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w:t>
      </w:r>
      <w:proofErr w:type="gramEnd"/>
      <w:r w:rsidRPr="009E4A70">
        <w:rPr>
          <w:rFonts w:ascii="Arial" w:eastAsia="Times New Roman" w:hAnsi="Arial" w:cs="Arial"/>
          <w:color w:val="333333"/>
          <w:sz w:val="27"/>
          <w:szCs w:val="27"/>
          <w:lang w:eastAsia="ru-RU"/>
        </w:rPr>
        <w:t xml:space="preserve"> Первая касается биологических начал человека, вторая — его материальных основ существования.</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 xml:space="preserve">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w:t>
      </w:r>
      <w:r w:rsidRPr="009E4A70">
        <w:rPr>
          <w:rFonts w:ascii="Arial" w:eastAsia="Times New Roman" w:hAnsi="Arial" w:cs="Arial"/>
          <w:color w:val="333333"/>
          <w:sz w:val="27"/>
          <w:szCs w:val="27"/>
          <w:lang w:eastAsia="ru-RU"/>
        </w:rPr>
        <w:lastRenderedPageBreak/>
        <w:t>другими 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РФ закрепляет общее правило: законы и иные правовые акты субъектов Федерации не должны противоречить федеральным законам. Положения Конституции РФ конкретизируются в источниках экологического права.</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proofErr w:type="gramStart"/>
      <w:r w:rsidRPr="009E4A70">
        <w:rPr>
          <w:rFonts w:ascii="Arial" w:eastAsia="Times New Roman" w:hAnsi="Arial" w:cs="Arial"/>
          <w:color w:val="333333"/>
          <w:sz w:val="27"/>
          <w:szCs w:val="27"/>
          <w:lang w:eastAsia="ru-RU"/>
        </w:rPr>
        <w:t>Федеральный закон «Об охране окружающей среды»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w:t>
      </w:r>
      <w:proofErr w:type="gramEnd"/>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Федеральным законом «Об охране окружающей среды» закрепляются следующие правовые положения:</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         основы управления в области охраны окружающей среды;</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         права и обязанности граждан, общественных и иных некоммерческих объединений в области охраны окружающей среды;</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         экономическое регулирование в области охраны окружающей среды;</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         нормирование в области охраны окружающей среды;</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         оценка воздействия на окружающую среду и экологическая экспертиза;</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         требования в области охраны окружающей среды при осуществлении хозяйственной деятельности;</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         зоны экологического бедствия, зоны чрезвычайных ситуаций;</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         государственный мониторинг окружающей среды (государственный экологический мониторинг);</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         контроль в области охраны окружающей среды (экологический контроль);</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lastRenderedPageBreak/>
        <w:t>·         научные исследования в области охраны окружающей среды;</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         основы формирования экологической культуры;</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         международное сотрудничество в области охраны окружающей среды.</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Охрана здоровья и обеспечение благополучия человека — конечная цель охраны окружающей природной среды. Поэтому в законодательных актах, направленных на охрану здоровья граждан, экологические требования занимают ведущее место. В этом смысле источником экологического права служит Федеральный закон от 30 марта 1999 г. № 52-ФЗ «О санитарно-эпидемиологическом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захоронении, переработке, обезвреживании и утилизации производственных и бытовых отходов и т. д.</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Другим источником экологического права служат Федеральный закон от 21 ноября 2011 года № 323-ФЗ «Об основах охраны здоровья граждан в Российской Федерации». В соответствии со ст. 18 указанного нормативного акта установлено, что: «Каждый имеет право на охрану здоровья. Право на охрану здоровья обеспечивается охраной окружающей среды…».</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 xml:space="preserve">Правовые нормы по охране природы и рациональному природопользованию содержатся и в других актах </w:t>
      </w:r>
      <w:proofErr w:type="spellStart"/>
      <w:r w:rsidRPr="009E4A70">
        <w:rPr>
          <w:rFonts w:ascii="Arial" w:eastAsia="Times New Roman" w:hAnsi="Arial" w:cs="Arial"/>
          <w:color w:val="333333"/>
          <w:sz w:val="27"/>
          <w:szCs w:val="27"/>
          <w:lang w:eastAsia="ru-RU"/>
        </w:rPr>
        <w:t>природоресурсного</w:t>
      </w:r>
      <w:proofErr w:type="spellEnd"/>
      <w:r w:rsidRPr="009E4A70">
        <w:rPr>
          <w:rFonts w:ascii="Arial" w:eastAsia="Times New Roman" w:hAnsi="Arial" w:cs="Arial"/>
          <w:color w:val="333333"/>
          <w:sz w:val="27"/>
          <w:szCs w:val="27"/>
          <w:lang w:eastAsia="ru-RU"/>
        </w:rPr>
        <w:t xml:space="preserve"> законодательства России. К ним относятся Лесной кодекс РФ, Водный кодекс РФ, Федеральный закон «О животном мире» и др.</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В соответствии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Постановления Правительства РФ по вопросам экологии можно разбить на три группы:</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         К первой группе относятся те, которые принимаются во исполнение закона для конкретизации отдельных положений.</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lastRenderedPageBreak/>
        <w:t>·         Вторая группа постановлений предназначена для определения компетенции органов управления и контроля.</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         Третья группа постановлений включает нормативно-правовые акты дальнейшего правового регулирования экологических отношений.</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Природоохранительные министерства и ведомства также наделяются правом издавать нормативные акты в рамках своей компетенции. Немаловажную роль играют нормативные правила – санитарные, строительные, технико-экономические, технологические и т. д. К ним относятся нормативы качества окружающей среды: нормы допустимой радиации, уровня шума, вибрации и т. д.</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Сфера компетенции субъектов Федерации определяется отраслевыми законодательными актами: по землепользованию — Земельным кодексом РФ, по недрам — Законом РФ «О недрах», водопользованию — Водным кодексом РФ, по использованию животного мира — Федеральным законом «О животном мире», по окружающей природной среде — Федеральным законом «Об охране окружающей среды».</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 xml:space="preserve">Помимо специальных нормативно-правовых актов экологического содержания в последние годы широко используется </w:t>
      </w:r>
      <w:proofErr w:type="spellStart"/>
      <w:r w:rsidRPr="009E4A70">
        <w:rPr>
          <w:rFonts w:ascii="Arial" w:eastAsia="Times New Roman" w:hAnsi="Arial" w:cs="Arial"/>
          <w:color w:val="333333"/>
          <w:sz w:val="27"/>
          <w:szCs w:val="27"/>
          <w:lang w:eastAsia="ru-RU"/>
        </w:rPr>
        <w:t>экологизация</w:t>
      </w:r>
      <w:proofErr w:type="spellEnd"/>
      <w:r w:rsidRPr="009E4A70">
        <w:rPr>
          <w:rFonts w:ascii="Arial" w:eastAsia="Times New Roman" w:hAnsi="Arial" w:cs="Arial"/>
          <w:color w:val="333333"/>
          <w:sz w:val="27"/>
          <w:szCs w:val="27"/>
          <w:lang w:eastAsia="ru-RU"/>
        </w:rPr>
        <w:t xml:space="preserve"> нормативных актов, регулирующих экономическую, хозяйственную и административную деятельность предприятий. Под </w:t>
      </w:r>
      <w:proofErr w:type="spellStart"/>
      <w:r w:rsidRPr="009E4A70">
        <w:rPr>
          <w:rFonts w:ascii="Arial" w:eastAsia="Times New Roman" w:hAnsi="Arial" w:cs="Arial"/>
          <w:color w:val="333333"/>
          <w:sz w:val="27"/>
          <w:szCs w:val="27"/>
          <w:lang w:eastAsia="ru-RU"/>
        </w:rPr>
        <w:t>экологизацией</w:t>
      </w:r>
      <w:proofErr w:type="spellEnd"/>
      <w:r w:rsidRPr="009E4A70">
        <w:rPr>
          <w:rFonts w:ascii="Arial" w:eastAsia="Times New Roman" w:hAnsi="Arial" w:cs="Arial"/>
          <w:color w:val="333333"/>
          <w:sz w:val="27"/>
          <w:szCs w:val="27"/>
          <w:lang w:eastAsia="ru-RU"/>
        </w:rPr>
        <w:t xml:space="preserve"> понимают внедрение экологических требований в нормативно-правовые акты неэкологического содержания. Необходимость такого процесса объясняется тем, что экологические законы не всегда могут напрямую касаться хозяйствующих субъектов, занятых в различной сфере производства. Так, Закон РФ от 7 февраля 1992 г. № 2300-1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 либо состоянию окружающей среды.</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 </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Законодательство в области охраны окружающей среды, природопользования и экологической безопасности</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Правовые отношения в области охраны окружающей среды, обеспечения экологической безопасности, рационального природопользования определены в следующих действующих законах, которые условно можно разбить на четыре группы.</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Общее законодательство:</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lastRenderedPageBreak/>
        <w:t>1.    Федеральный закон «Об охране окружающей среды» от 10.01.2002 № 7-ФЗ.</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2.    Федеральный закон «Об экологической экспертизе» от 23.11.95 № 174-ФЗ.</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3.    Федеральный закон «О гидрометеорологической службе» от 09.07.98 № 113-ФЗ.</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Законодательство об экологической безопасности:</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1.    Федеральный закон «О санитарно-эпидемиологическом благополучии населения» от 30.03.99 № 52-ФЗ.</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2.    Федеральный закон «О защите населения территорий от чрезвычайных ситуаций природного и техногенного характера» от 21.12.94 №б8-ФЗ.</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 xml:space="preserve">3.    Федеральный закон «О ратификации </w:t>
      </w:r>
      <w:proofErr w:type="spellStart"/>
      <w:r w:rsidRPr="009E4A70">
        <w:rPr>
          <w:rFonts w:ascii="Arial" w:eastAsia="Times New Roman" w:hAnsi="Arial" w:cs="Arial"/>
          <w:color w:val="333333"/>
          <w:sz w:val="27"/>
          <w:szCs w:val="27"/>
          <w:lang w:eastAsia="ru-RU"/>
        </w:rPr>
        <w:t>Базельской</w:t>
      </w:r>
      <w:proofErr w:type="spellEnd"/>
      <w:r w:rsidRPr="009E4A70">
        <w:rPr>
          <w:rFonts w:ascii="Arial" w:eastAsia="Times New Roman" w:hAnsi="Arial" w:cs="Arial"/>
          <w:color w:val="333333"/>
          <w:sz w:val="27"/>
          <w:szCs w:val="27"/>
          <w:lang w:eastAsia="ru-RU"/>
        </w:rPr>
        <w:t xml:space="preserve"> конвенции о </w:t>
      </w:r>
      <w:proofErr w:type="gramStart"/>
      <w:r w:rsidRPr="009E4A70">
        <w:rPr>
          <w:rFonts w:ascii="Arial" w:eastAsia="Times New Roman" w:hAnsi="Arial" w:cs="Arial"/>
          <w:color w:val="333333"/>
          <w:sz w:val="27"/>
          <w:szCs w:val="27"/>
          <w:lang w:eastAsia="ru-RU"/>
        </w:rPr>
        <w:t>контроле за</w:t>
      </w:r>
      <w:proofErr w:type="gramEnd"/>
      <w:r w:rsidRPr="009E4A70">
        <w:rPr>
          <w:rFonts w:ascii="Arial" w:eastAsia="Times New Roman" w:hAnsi="Arial" w:cs="Arial"/>
          <w:color w:val="333333"/>
          <w:sz w:val="27"/>
          <w:szCs w:val="27"/>
          <w:lang w:eastAsia="ru-RU"/>
        </w:rPr>
        <w:t xml:space="preserve"> трансграничной перевозкой опасных отходов и их удалением» от 25.11.94 № 49-ФЗ.</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 xml:space="preserve">4.    Федеральный закон «О безопасном обращении с пестицидами и </w:t>
      </w:r>
      <w:proofErr w:type="spellStart"/>
      <w:r w:rsidRPr="009E4A70">
        <w:rPr>
          <w:rFonts w:ascii="Arial" w:eastAsia="Times New Roman" w:hAnsi="Arial" w:cs="Arial"/>
          <w:color w:val="333333"/>
          <w:sz w:val="27"/>
          <w:szCs w:val="27"/>
          <w:lang w:eastAsia="ru-RU"/>
        </w:rPr>
        <w:t>агрохимикатами</w:t>
      </w:r>
      <w:proofErr w:type="spellEnd"/>
      <w:r w:rsidRPr="009E4A70">
        <w:rPr>
          <w:rFonts w:ascii="Arial" w:eastAsia="Times New Roman" w:hAnsi="Arial" w:cs="Arial"/>
          <w:color w:val="333333"/>
          <w:sz w:val="27"/>
          <w:szCs w:val="27"/>
          <w:lang w:eastAsia="ru-RU"/>
        </w:rPr>
        <w:t>» от 19.07.97 № 109-ФЗ.</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5.    Федеральный закон «О безопасности гидротехнических сооружений» от 21.07.97 № 117-ФЗ.</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6.    Федеральный закон «Об отходах производства и потребления» от 24.06.98 № 89-ФЗ.</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Законодательство о радиационной безопасности населения:</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1.    Федеральный закон «Об использовании атомной энергии» от 21.11.95 № 170-ФЗ.</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2.    Федеральный закон «О радиационной безопасности населения» от 09.01.96 № 3-ФЗ.</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3.    Федеральный закон «О специальных экологических программах реабилитации радиационно загрязненных участков территории» от 10.07.01 № 92-ФЗ.</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Законодательство  об использовании и сохранении природных ресурсов:</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1.    Федеральный закон «Об охране атмосферного воздуха» от 04.09.99 № 96-ФЗ.</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lastRenderedPageBreak/>
        <w:t>2.    Водный кодекс Российской Федерации.</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3.    Федеральный закон «Об охране озера Байкал» от 01.05.99 № 94-ФЗ.</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4.    Земельный кодекс Российской Федерации.</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5.    Федеральный закон «О мелиорации земель» от 10.01.96 № 4-ФЗ.</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6.    Закон РФ «О недрах» от 21.02.92 N 2395-I.</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7.    Лесной кодекс Российской Федерации.</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8.    Федеральный закон «О природных лечебных ресурсах, лечебно-оздоровительных местностях и курортах» от 23.12.95 № 26-ФЗ.</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9.    Федеральный закон «Об особо охраняемых природных территориях» от 14.03.95 № 33-ФЗ.</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10. Федеральный закон «О животном мире» от 24.04.95 № 52-ФЗ.</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11. Федеральный закон «О внутренних морских водах, территориальном море и прилежащей зоне Российской Федерации» от 31.07.98 № 155-ФЗ.</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12. Федеральный закон «О континентальном шельфе Российской Федерации» от 30.11.95 № 187-ФЗ.</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13. Федеральный закон «О территориях традиционного природопользования коренных малочисленных народов Севера, Сибири и Дальнего Востока Российской Федерации» от 07.05.01 № 49-ФЗ.</w:t>
      </w:r>
    </w:p>
    <w:p w:rsidR="009E4A70" w:rsidRPr="009E4A70" w:rsidRDefault="009E4A70" w:rsidP="009E4A70">
      <w:pPr>
        <w:shd w:val="clear" w:color="auto" w:fill="FFFFFF"/>
        <w:spacing w:before="100" w:beforeAutospacing="1" w:after="100" w:afterAutospacing="1" w:line="240" w:lineRule="auto"/>
        <w:jc w:val="center"/>
        <w:rPr>
          <w:rFonts w:ascii="Arial" w:eastAsia="Times New Roman" w:hAnsi="Arial" w:cs="Arial"/>
          <w:color w:val="333333"/>
          <w:sz w:val="27"/>
          <w:szCs w:val="27"/>
          <w:lang w:eastAsia="ru-RU"/>
        </w:rPr>
      </w:pPr>
      <w:r w:rsidRPr="009E4A70">
        <w:rPr>
          <w:rFonts w:ascii="Arial" w:eastAsia="Times New Roman" w:hAnsi="Arial" w:cs="Arial"/>
          <w:b/>
          <w:bCs/>
          <w:color w:val="333333"/>
          <w:sz w:val="27"/>
          <w:szCs w:val="27"/>
          <w:lang w:eastAsia="ru-RU"/>
        </w:rPr>
        <w:t>Эко</w:t>
      </w:r>
      <w:r>
        <w:rPr>
          <w:rFonts w:ascii="Arial" w:eastAsia="Times New Roman" w:hAnsi="Arial" w:cs="Arial"/>
          <w:b/>
          <w:bCs/>
          <w:color w:val="333333"/>
          <w:sz w:val="27"/>
          <w:szCs w:val="27"/>
          <w:lang w:eastAsia="ru-RU"/>
        </w:rPr>
        <w:t xml:space="preserve">логическая ситуация в </w:t>
      </w:r>
      <w:proofErr w:type="spellStart"/>
      <w:r>
        <w:rPr>
          <w:rFonts w:ascii="Arial" w:eastAsia="Times New Roman" w:hAnsi="Arial" w:cs="Arial"/>
          <w:b/>
          <w:bCs/>
          <w:color w:val="333333"/>
          <w:sz w:val="27"/>
          <w:szCs w:val="27"/>
          <w:lang w:eastAsia="ru-RU"/>
        </w:rPr>
        <w:t>Треневском</w:t>
      </w:r>
      <w:proofErr w:type="spellEnd"/>
      <w:r>
        <w:rPr>
          <w:rFonts w:ascii="Arial" w:eastAsia="Times New Roman" w:hAnsi="Arial" w:cs="Arial"/>
          <w:b/>
          <w:bCs/>
          <w:color w:val="333333"/>
          <w:sz w:val="27"/>
          <w:szCs w:val="27"/>
          <w:lang w:eastAsia="ru-RU"/>
        </w:rPr>
        <w:t xml:space="preserve"> сельском поселении</w:t>
      </w:r>
      <w:r w:rsidRPr="009E4A70">
        <w:rPr>
          <w:rFonts w:ascii="Arial" w:eastAsia="Times New Roman" w:hAnsi="Arial" w:cs="Arial"/>
          <w:b/>
          <w:bCs/>
          <w:color w:val="333333"/>
          <w:sz w:val="27"/>
          <w:szCs w:val="27"/>
          <w:lang w:eastAsia="ru-RU"/>
        </w:rPr>
        <w:t>.</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 xml:space="preserve">Экологическая ситуация в </w:t>
      </w:r>
      <w:proofErr w:type="spellStart"/>
      <w:r>
        <w:rPr>
          <w:rFonts w:ascii="Arial" w:eastAsia="Times New Roman" w:hAnsi="Arial" w:cs="Arial"/>
          <w:color w:val="333333"/>
          <w:sz w:val="27"/>
          <w:szCs w:val="27"/>
          <w:lang w:eastAsia="ru-RU"/>
        </w:rPr>
        <w:t>Треневском</w:t>
      </w:r>
      <w:proofErr w:type="spellEnd"/>
      <w:r w:rsidRPr="009E4A70">
        <w:rPr>
          <w:rFonts w:ascii="Arial" w:eastAsia="Times New Roman" w:hAnsi="Arial" w:cs="Arial"/>
          <w:color w:val="333333"/>
          <w:sz w:val="27"/>
          <w:szCs w:val="27"/>
          <w:lang w:eastAsia="ru-RU"/>
        </w:rPr>
        <w:t xml:space="preserve"> сельском </w:t>
      </w:r>
      <w:r>
        <w:rPr>
          <w:rFonts w:ascii="Arial" w:eastAsia="Times New Roman" w:hAnsi="Arial" w:cs="Arial"/>
          <w:color w:val="333333"/>
          <w:sz w:val="27"/>
          <w:szCs w:val="27"/>
          <w:lang w:eastAsia="ru-RU"/>
        </w:rPr>
        <w:t>поселении</w:t>
      </w:r>
      <w:r w:rsidRPr="009E4A70">
        <w:rPr>
          <w:rFonts w:ascii="Arial" w:eastAsia="Times New Roman" w:hAnsi="Arial" w:cs="Arial"/>
          <w:color w:val="333333"/>
          <w:sz w:val="27"/>
          <w:szCs w:val="27"/>
          <w:lang w:eastAsia="ru-RU"/>
        </w:rPr>
        <w:t xml:space="preserve"> в целом благоприятна. На территории поселения отсутствуют высокотоксичные производства, уровень загрязнения воды, почвы и воздуха не превышает предельно допустимых нормативов.</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Основными источниками загрязнения окружающей среды в поселении являются автотранспорт, твёрдые коммунальные отходы, отходы от деятельности предприятий.</w:t>
      </w:r>
    </w:p>
    <w:p w:rsidR="009E4A70" w:rsidRP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С момента реализации в регионе реформы системы обращения с твердыми коммунальными отходами серьезную озабоченность вызывают состояние сбора, утилизации и захоронения отходов. Администрацией совместно с населением ведется постоянный мониторинг состояния окружающей среды. </w:t>
      </w:r>
    </w:p>
    <w:p w:rsidR="009E4A70" w:rsidRDefault="009E4A70"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sidRPr="009E4A70">
        <w:rPr>
          <w:rFonts w:ascii="Arial" w:eastAsia="Times New Roman" w:hAnsi="Arial" w:cs="Arial"/>
          <w:color w:val="333333"/>
          <w:sz w:val="27"/>
          <w:szCs w:val="27"/>
          <w:lang w:eastAsia="ru-RU"/>
        </w:rPr>
        <w:t>Уважаемые граждане, берегите природу и её экологическое состоян</w:t>
      </w:r>
      <w:r>
        <w:rPr>
          <w:rFonts w:ascii="Arial" w:eastAsia="Times New Roman" w:hAnsi="Arial" w:cs="Arial"/>
          <w:color w:val="333333"/>
          <w:sz w:val="27"/>
          <w:szCs w:val="27"/>
          <w:lang w:eastAsia="ru-RU"/>
        </w:rPr>
        <w:t>ие!</w:t>
      </w:r>
    </w:p>
    <w:p w:rsidR="00486E87" w:rsidRPr="009E4A70" w:rsidRDefault="00486E87" w:rsidP="009E4A70">
      <w:pPr>
        <w:shd w:val="clear" w:color="auto" w:fill="FFFFFF"/>
        <w:spacing w:before="100" w:beforeAutospacing="1" w:after="100" w:afterAutospacing="1" w:line="240" w:lineRule="auto"/>
        <w:rPr>
          <w:rFonts w:ascii="Arial" w:eastAsia="Times New Roman" w:hAnsi="Arial" w:cs="Arial"/>
          <w:color w:val="333333"/>
          <w:sz w:val="27"/>
          <w:szCs w:val="27"/>
          <w:lang w:eastAsia="ru-RU"/>
        </w:rPr>
      </w:pPr>
      <w:r>
        <w:rPr>
          <w:noProof/>
          <w:lang w:eastAsia="ru-RU"/>
        </w:rPr>
        <w:lastRenderedPageBreak/>
        <w:drawing>
          <wp:inline distT="0" distB="0" distL="0" distR="0" wp14:anchorId="4D5D4DE7" wp14:editId="0F8265E5">
            <wp:extent cx="5940425" cy="4197846"/>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07.2022 экология мусор глобальная проблемма человечества.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4197846"/>
                    </a:xfrm>
                    <a:prstGeom prst="rect">
                      <a:avLst/>
                    </a:prstGeom>
                  </pic:spPr>
                </pic:pic>
              </a:graphicData>
            </a:graphic>
          </wp:inline>
        </w:drawing>
      </w:r>
      <w:bookmarkStart w:id="0" w:name="_GoBack"/>
      <w:bookmarkEnd w:id="0"/>
    </w:p>
    <w:p w:rsidR="00A1095C" w:rsidRDefault="00A1095C"/>
    <w:sectPr w:rsidR="00A109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04F0F"/>
    <w:multiLevelType w:val="multilevel"/>
    <w:tmpl w:val="7B44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EF0"/>
    <w:rsid w:val="00486E87"/>
    <w:rsid w:val="00664948"/>
    <w:rsid w:val="009E4A70"/>
    <w:rsid w:val="00A1095C"/>
    <w:rsid w:val="00B80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E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6E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E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6E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690840">
      <w:bodyDiv w:val="1"/>
      <w:marLeft w:val="0"/>
      <w:marRight w:val="0"/>
      <w:marTop w:val="0"/>
      <w:marBottom w:val="0"/>
      <w:divBdr>
        <w:top w:val="none" w:sz="0" w:space="0" w:color="auto"/>
        <w:left w:val="none" w:sz="0" w:space="0" w:color="auto"/>
        <w:bottom w:val="none" w:sz="0" w:space="0" w:color="auto"/>
        <w:right w:val="none" w:sz="0" w:space="0" w:color="auto"/>
      </w:divBdr>
      <w:divsChild>
        <w:div w:id="1034110053">
          <w:marLeft w:val="0"/>
          <w:marRight w:val="0"/>
          <w:marTop w:val="0"/>
          <w:marBottom w:val="0"/>
          <w:divBdr>
            <w:top w:val="none" w:sz="0" w:space="0" w:color="auto"/>
            <w:left w:val="none" w:sz="0" w:space="0" w:color="auto"/>
            <w:bottom w:val="none" w:sz="0" w:space="0" w:color="auto"/>
            <w:right w:val="none" w:sz="0" w:space="0" w:color="auto"/>
          </w:divBdr>
          <w:divsChild>
            <w:div w:id="377246655">
              <w:marLeft w:val="0"/>
              <w:marRight w:val="0"/>
              <w:marTop w:val="0"/>
              <w:marBottom w:val="0"/>
              <w:divBdr>
                <w:top w:val="none" w:sz="0" w:space="0" w:color="auto"/>
                <w:left w:val="none" w:sz="0" w:space="0" w:color="auto"/>
                <w:bottom w:val="none" w:sz="0" w:space="0" w:color="auto"/>
                <w:right w:val="none" w:sz="0" w:space="0" w:color="auto"/>
              </w:divBdr>
            </w:div>
            <w:div w:id="1869485015">
              <w:marLeft w:val="0"/>
              <w:marRight w:val="0"/>
              <w:marTop w:val="0"/>
              <w:marBottom w:val="0"/>
              <w:divBdr>
                <w:top w:val="none" w:sz="0" w:space="0" w:color="auto"/>
                <w:left w:val="none" w:sz="0" w:space="0" w:color="auto"/>
                <w:bottom w:val="none" w:sz="0" w:space="0" w:color="auto"/>
                <w:right w:val="none" w:sz="0" w:space="0" w:color="auto"/>
              </w:divBdr>
            </w:div>
          </w:divsChild>
        </w:div>
        <w:div w:id="995493440">
          <w:marLeft w:val="0"/>
          <w:marRight w:val="0"/>
          <w:marTop w:val="300"/>
          <w:marBottom w:val="300"/>
          <w:divBdr>
            <w:top w:val="none" w:sz="0" w:space="0" w:color="auto"/>
            <w:left w:val="none" w:sz="0" w:space="0" w:color="auto"/>
            <w:bottom w:val="none" w:sz="0" w:space="0" w:color="auto"/>
            <w:right w:val="none" w:sz="0" w:space="0" w:color="auto"/>
          </w:divBdr>
          <w:divsChild>
            <w:div w:id="1764952153">
              <w:marLeft w:val="0"/>
              <w:marRight w:val="0"/>
              <w:marTop w:val="0"/>
              <w:marBottom w:val="0"/>
              <w:divBdr>
                <w:top w:val="none" w:sz="0" w:space="0" w:color="auto"/>
                <w:left w:val="none" w:sz="0" w:space="0" w:color="auto"/>
                <w:bottom w:val="none" w:sz="0" w:space="0" w:color="auto"/>
                <w:right w:val="none" w:sz="0" w:space="0" w:color="auto"/>
              </w:divBdr>
              <w:divsChild>
                <w:div w:id="12003512">
                  <w:marLeft w:val="0"/>
                  <w:marRight w:val="0"/>
                  <w:marTop w:val="0"/>
                  <w:marBottom w:val="0"/>
                  <w:divBdr>
                    <w:top w:val="none" w:sz="0" w:space="0" w:color="auto"/>
                    <w:left w:val="none" w:sz="0" w:space="0" w:color="auto"/>
                    <w:bottom w:val="none" w:sz="0" w:space="0" w:color="auto"/>
                    <w:right w:val="none" w:sz="0" w:space="0" w:color="auto"/>
                  </w:divBdr>
                </w:div>
                <w:div w:id="293681415">
                  <w:marLeft w:val="0"/>
                  <w:marRight w:val="0"/>
                  <w:marTop w:val="0"/>
                  <w:marBottom w:val="0"/>
                  <w:divBdr>
                    <w:top w:val="none" w:sz="0" w:space="0" w:color="auto"/>
                    <w:left w:val="none" w:sz="0" w:space="0" w:color="auto"/>
                    <w:bottom w:val="none" w:sz="0" w:space="0" w:color="auto"/>
                    <w:right w:val="none" w:sz="0" w:space="0" w:color="auto"/>
                  </w:divBdr>
                  <w:divsChild>
                    <w:div w:id="949236476">
                      <w:marLeft w:val="0"/>
                      <w:marRight w:val="0"/>
                      <w:marTop w:val="0"/>
                      <w:marBottom w:val="0"/>
                      <w:divBdr>
                        <w:top w:val="none" w:sz="0" w:space="0" w:color="auto"/>
                        <w:left w:val="none" w:sz="0" w:space="0" w:color="auto"/>
                        <w:bottom w:val="none" w:sz="0" w:space="0" w:color="auto"/>
                        <w:right w:val="none" w:sz="0" w:space="0" w:color="auto"/>
                      </w:divBdr>
                      <w:divsChild>
                        <w:div w:id="126453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17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2573</Words>
  <Characters>14672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2025-05-20T12:32:00Z</dcterms:created>
  <dcterms:modified xsi:type="dcterms:W3CDTF">2025-05-20T12:53:00Z</dcterms:modified>
</cp:coreProperties>
</file>