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3C337F">
        <w:rPr>
          <w:rFonts w:ascii="Times New Roman" w:eastAsia="Calibri" w:hAnsi="Times New Roman" w:cs="Times New Roman"/>
          <w:sz w:val="28"/>
          <w:szCs w:val="28"/>
        </w:rPr>
        <w:t>3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Треневского сельского поселения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«О внесении изменений в решение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 Собрания депутатов от 2</w:t>
      </w:r>
      <w:r w:rsidR="00905BBB">
        <w:rPr>
          <w:rFonts w:ascii="Times New Roman" w:eastAsia="Calibri" w:hAnsi="Times New Roman" w:cs="Times New Roman"/>
          <w:sz w:val="28"/>
          <w:szCs w:val="28"/>
        </w:rPr>
        <w:t>5</w:t>
      </w:r>
      <w:r w:rsidRPr="00E01CEA">
        <w:rPr>
          <w:rFonts w:ascii="Times New Roman" w:eastAsia="Calibri" w:hAnsi="Times New Roman" w:cs="Times New Roman"/>
          <w:sz w:val="28"/>
          <w:szCs w:val="28"/>
        </w:rPr>
        <w:t>.12.202</w:t>
      </w:r>
      <w:r w:rsidR="00905BBB">
        <w:rPr>
          <w:rFonts w:ascii="Times New Roman" w:eastAsia="Calibri" w:hAnsi="Times New Roman" w:cs="Times New Roman"/>
          <w:sz w:val="28"/>
          <w:szCs w:val="28"/>
        </w:rPr>
        <w:t>4</w:t>
      </w: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 г. 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905BBB">
        <w:rPr>
          <w:rFonts w:ascii="Times New Roman" w:eastAsia="Calibri" w:hAnsi="Times New Roman" w:cs="Times New Roman"/>
          <w:sz w:val="28"/>
          <w:szCs w:val="28"/>
        </w:rPr>
        <w:t>144</w:t>
      </w: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 «О  бюджете  Треневского 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Миллеровского района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905BB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01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905BB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01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05BB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01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Приложение 5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Треневского сельского поселения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«О бюджете Треневского сельского поселения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Миллеровского района на 202</w:t>
      </w:r>
      <w:r w:rsidR="00905BBB">
        <w:rPr>
          <w:rFonts w:ascii="Times New Roman" w:eastAsia="Calibri" w:hAnsi="Times New Roman" w:cs="Times New Roman"/>
          <w:sz w:val="28"/>
          <w:szCs w:val="28"/>
        </w:rPr>
        <w:t>5</w:t>
      </w: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и на плановый период 202</w:t>
      </w:r>
      <w:r w:rsidR="00905BBB">
        <w:rPr>
          <w:rFonts w:ascii="Times New Roman" w:eastAsia="Calibri" w:hAnsi="Times New Roman" w:cs="Times New Roman"/>
          <w:sz w:val="28"/>
          <w:szCs w:val="28"/>
        </w:rPr>
        <w:t>6 и 2027</w:t>
      </w: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01CEA" w:rsidRPr="00E01CEA" w:rsidRDefault="00E01CEA" w:rsidP="00E01C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01CEA">
        <w:rPr>
          <w:rFonts w:ascii="Times New Roman" w:eastAsia="Calibri" w:hAnsi="Times New Roman" w:cs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Треневского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202</w:t>
      </w:r>
      <w:r w:rsidR="00905BBB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E01CEA"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202</w:t>
      </w:r>
      <w:r w:rsidR="00905BBB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E01CEA"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905BBB"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Pr="00E01CEA"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6"/>
        <w:gridCol w:w="1858"/>
        <w:gridCol w:w="850"/>
        <w:gridCol w:w="849"/>
        <w:gridCol w:w="850"/>
        <w:gridCol w:w="1416"/>
        <w:gridCol w:w="1275"/>
        <w:gridCol w:w="1352"/>
      </w:tblGrid>
      <w:tr w:rsidR="00E01CEA" w:rsidRPr="00E01CEA" w:rsidTr="009A6A8B">
        <w:tc>
          <w:tcPr>
            <w:tcW w:w="6336" w:type="dxa"/>
            <w:vAlign w:val="bottom"/>
          </w:tcPr>
          <w:p w:rsidR="00E01CEA" w:rsidRPr="00E01CEA" w:rsidRDefault="00E01CEA" w:rsidP="00E01C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58" w:type="dxa"/>
            <w:vAlign w:val="bottom"/>
          </w:tcPr>
          <w:p w:rsidR="00E01CEA" w:rsidRPr="00E01CEA" w:rsidRDefault="00E01CEA" w:rsidP="00E01C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0" w:type="dxa"/>
            <w:vAlign w:val="bottom"/>
          </w:tcPr>
          <w:p w:rsidR="00E01CEA" w:rsidRPr="00E01CEA" w:rsidRDefault="00E01CEA" w:rsidP="00E01C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849" w:type="dxa"/>
            <w:vAlign w:val="bottom"/>
          </w:tcPr>
          <w:p w:rsidR="00E01CEA" w:rsidRPr="00E01CEA" w:rsidRDefault="00E01CEA" w:rsidP="00E01C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0" w:type="dxa"/>
            <w:vAlign w:val="bottom"/>
          </w:tcPr>
          <w:p w:rsidR="00E01CEA" w:rsidRPr="00E01CEA" w:rsidRDefault="00E01CEA" w:rsidP="00E01C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416" w:type="dxa"/>
          </w:tcPr>
          <w:p w:rsidR="00E01CEA" w:rsidRPr="00E01CEA" w:rsidRDefault="00E01CEA" w:rsidP="00905BBB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905B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E01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E01CEA" w:rsidRPr="00E01CEA" w:rsidRDefault="00E01CEA" w:rsidP="00905BBB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905B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  <w:r w:rsidRPr="00E01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352" w:type="dxa"/>
          </w:tcPr>
          <w:p w:rsidR="00E01CEA" w:rsidRPr="00E01CEA" w:rsidRDefault="00E01CEA" w:rsidP="00905BBB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905B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  <w:r w:rsidRPr="00E01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E01CEA" w:rsidRPr="00E01CEA" w:rsidTr="009A6A8B">
        <w:tc>
          <w:tcPr>
            <w:tcW w:w="6336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58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9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6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52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</w:tr>
      <w:tr w:rsidR="00BF0ACC" w:rsidRPr="00E01CEA" w:rsidTr="009A6A8B">
        <w:tc>
          <w:tcPr>
            <w:tcW w:w="6336" w:type="dxa"/>
            <w:vAlign w:val="center"/>
          </w:tcPr>
          <w:p w:rsidR="00BF0ACC" w:rsidRPr="00BF0ACC" w:rsidRDefault="00BF0ACC" w:rsidP="00BF0ACC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Муниципальная программа Треневского сельского поселения «Управление муниципальными финансами и создание условий для эффективного </w:t>
            </w: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управления муниципальными финансами»</w:t>
            </w:r>
          </w:p>
        </w:tc>
        <w:tc>
          <w:tcPr>
            <w:tcW w:w="1858" w:type="dxa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7 296,3</w:t>
            </w:r>
          </w:p>
        </w:tc>
        <w:tc>
          <w:tcPr>
            <w:tcW w:w="1275" w:type="dxa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6 846,5</w:t>
            </w:r>
          </w:p>
        </w:tc>
        <w:tc>
          <w:tcPr>
            <w:tcW w:w="1352" w:type="dxa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7 493,7</w:t>
            </w:r>
          </w:p>
        </w:tc>
      </w:tr>
      <w:tr w:rsidR="00BF0ACC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Комплекс процессных мероприятий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7 296,3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6 846,5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7 493,7</w:t>
            </w:r>
          </w:p>
        </w:tc>
      </w:tr>
      <w:tr w:rsidR="00BF0ACC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01.4.02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7 296,3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6 846,5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7 493,7</w:t>
            </w:r>
          </w:p>
        </w:tc>
      </w:tr>
      <w:tr w:rsidR="00BF0ACC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Треневского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01.4.02.00110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6 495,4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6 748,9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6 991,1</w:t>
            </w:r>
          </w:p>
        </w:tc>
      </w:tr>
      <w:tr w:rsidR="00BF0ACC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Треневского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01.4.02.00190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774,3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91,0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496,0</w:t>
            </w:r>
          </w:p>
        </w:tc>
      </w:tr>
      <w:tr w:rsidR="00BF0ACC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Треневского сельского поселения (Уплата налогов, сборов и иных платежей)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01.4.02.00190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6,4</w:t>
            </w:r>
          </w:p>
        </w:tc>
      </w:tr>
      <w:tr w:rsidR="00BF0ACC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</w:t>
            </w: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01.4.02.72390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BF0ACC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Финансовое обеспечение иных расходов бюджета Треневского сельского поселения Миллеровского района (Уплата налогов, сборов и иных платежей)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01.4.02.99990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F0ACC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164,1</w:t>
            </w:r>
          </w:p>
        </w:tc>
      </w:tr>
      <w:tr w:rsidR="00BF0ACC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164,1</w:t>
            </w:r>
          </w:p>
        </w:tc>
      </w:tr>
      <w:tr w:rsidR="00BF0ACC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Комплекс процессных мероприятий «Благоустройство»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05.4.02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164,1</w:t>
            </w:r>
          </w:p>
        </w:tc>
      </w:tr>
      <w:tr w:rsidR="00BF0ACC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05.4.02.29071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164,1</w:t>
            </w:r>
          </w:p>
        </w:tc>
      </w:tr>
      <w:tr w:rsidR="00BF0ACC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содержание мест захоронения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05.4.02.29090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F0ACC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Муниципальная программа Треневского сельского </w:t>
            </w: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поселения «Развитие культуры»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3 848,7</w:t>
            </w:r>
          </w:p>
        </w:tc>
      </w:tr>
      <w:tr w:rsidR="00BF0ACC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Комплекс процессных мероприятий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3 848,7</w:t>
            </w:r>
          </w:p>
        </w:tc>
      </w:tr>
      <w:tr w:rsidR="00BF0ACC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Комплекс процессных мероприятий «Развитие культурно-досуговой деятельности»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08.4.01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3 848,7</w:t>
            </w:r>
          </w:p>
        </w:tc>
      </w:tr>
      <w:tr w:rsidR="00BF0ACC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обеспечение деятельности муниципальных учреждений Треневского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08.4.01.00590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2 900,1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2 588,1</w:t>
            </w:r>
          </w:p>
        </w:tc>
      </w:tr>
      <w:tr w:rsidR="00BF0ACC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(Субсидии бюджетным учреждениям)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08.4.01.29320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2 255,6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1 260,6</w:t>
            </w:r>
          </w:p>
        </w:tc>
      </w:tr>
      <w:tr w:rsidR="00BF0ACC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Государственная поддержка отрасли культуры (поддержка лучшего работника культуры) (Субсидии бюджетным учреждениям)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08.4.01.L5190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F0ACC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«Социальная поддержка граждан»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F0ACC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09.4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F0ACC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09.4.01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F0ACC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(Публичные нормативные социальные выплаты гражданам)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09.4.01.10050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F0ACC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1 061,3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900,0</w:t>
            </w:r>
          </w:p>
        </w:tc>
      </w:tr>
      <w:tr w:rsidR="00BF0ACC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1 061,3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900,0</w:t>
            </w:r>
          </w:p>
        </w:tc>
      </w:tr>
      <w:tr w:rsidR="00BF0ACC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143,7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149,5</w:t>
            </w:r>
          </w:p>
        </w:tc>
      </w:tr>
      <w:tr w:rsidR="00BF0ACC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36,1</w:t>
            </w:r>
          </w:p>
        </w:tc>
      </w:tr>
      <w:tr w:rsidR="00BF0ACC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городского</w:t>
            </w:r>
            <w:proofErr w:type="gramEnd"/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 сельских поселений по внутреннему муниципальному финансовому контролю (Иные межбюджетные трансферты)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34,3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35,6</w:t>
            </w:r>
          </w:p>
        </w:tc>
      </w:tr>
      <w:tr w:rsidR="00BF0ACC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(Иные межбюджетные трансферты)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37,0</w:t>
            </w:r>
          </w:p>
        </w:tc>
      </w:tr>
      <w:tr w:rsidR="00BF0ACC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городского</w:t>
            </w:r>
            <w:proofErr w:type="gramEnd"/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 сельских поселений по организации ритуальных услуг (Иные межбюджетные трансферты)</w:t>
            </w:r>
            <w:bookmarkStart w:id="0" w:name="_GoBack"/>
            <w:bookmarkEnd w:id="0"/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30,8</w:t>
            </w:r>
          </w:p>
        </w:tc>
      </w:tr>
      <w:tr w:rsidR="00BF0ACC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Условно утвержденные расходы (Специальные расходы)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611,0</w:t>
            </w:r>
          </w:p>
        </w:tc>
      </w:tr>
      <w:tr w:rsidR="00BF0ACC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Проведение выборов депутатов Собрания (Специальные расходы)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ACC" w:rsidRPr="00BF0ACC" w:rsidRDefault="00BF0ACC" w:rsidP="00BF0AC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0A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05BBB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13 360,8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10 071,8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12 406,5</w:t>
            </w:r>
          </w:p>
        </w:tc>
      </w:tr>
    </w:tbl>
    <w:p w:rsidR="00776234" w:rsidRDefault="00190208" w:rsidP="00C345EB">
      <w:pPr>
        <w:jc w:val="right"/>
      </w:pPr>
      <w:r w:rsidRPr="00190208">
        <w:rPr>
          <w:rFonts w:ascii="Times New Roman" w:eastAsia="Calibri" w:hAnsi="Times New Roman" w:cs="Times New Roman"/>
          <w:sz w:val="28"/>
          <w:szCs w:val="28"/>
        </w:rPr>
        <w:t>».</w:t>
      </w:r>
    </w:p>
    <w:sectPr w:rsidR="00776234" w:rsidSect="00906DFB">
      <w:headerReference w:type="default" r:id="rId7"/>
      <w:footerReference w:type="default" r:id="rId8"/>
      <w:footerReference w:type="first" r:id="rId9"/>
      <w:pgSz w:w="16838" w:h="11906" w:orient="landscape"/>
      <w:pgMar w:top="709" w:right="1134" w:bottom="567" w:left="1134" w:header="56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68B" w:rsidRDefault="00BD268B">
      <w:pPr>
        <w:spacing w:after="0" w:line="240" w:lineRule="auto"/>
      </w:pPr>
      <w:r>
        <w:separator/>
      </w:r>
    </w:p>
  </w:endnote>
  <w:endnote w:type="continuationSeparator" w:id="0">
    <w:p w:rsidR="00BD268B" w:rsidRDefault="00BD2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314" w:rsidRPr="00E22314" w:rsidRDefault="00E01CEA">
    <w:pPr>
      <w:pStyle w:val="a5"/>
      <w:jc w:val="right"/>
      <w:rPr>
        <w:rFonts w:ascii="Times New Roman" w:hAnsi="Times New Roman"/>
      </w:rPr>
    </w:pPr>
    <w:r w:rsidRPr="00E22314">
      <w:rPr>
        <w:rFonts w:ascii="Times New Roman" w:hAnsi="Times New Roman"/>
      </w:rPr>
      <w:fldChar w:fldCharType="begin"/>
    </w:r>
    <w:r w:rsidRPr="00E22314">
      <w:rPr>
        <w:rFonts w:ascii="Times New Roman" w:hAnsi="Times New Roman"/>
      </w:rPr>
      <w:instrText>PAGE   \* MERGEFORMAT</w:instrText>
    </w:r>
    <w:r w:rsidRPr="00E22314">
      <w:rPr>
        <w:rFonts w:ascii="Times New Roman" w:hAnsi="Times New Roman"/>
      </w:rPr>
      <w:fldChar w:fldCharType="separate"/>
    </w:r>
    <w:r w:rsidR="00BF0ACC">
      <w:rPr>
        <w:rFonts w:ascii="Times New Roman" w:hAnsi="Times New Roman"/>
        <w:noProof/>
      </w:rPr>
      <w:t>2</w:t>
    </w:r>
    <w:r w:rsidRPr="00E22314">
      <w:rPr>
        <w:rFonts w:ascii="Times New Roman" w:hAnsi="Times New Roman"/>
      </w:rPr>
      <w:fldChar w:fldCharType="end"/>
    </w:r>
  </w:p>
  <w:p w:rsidR="00E22314" w:rsidRDefault="00BD268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314" w:rsidRDefault="00E01CEA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BF0ACC">
      <w:rPr>
        <w:noProof/>
      </w:rPr>
      <w:t>1</w:t>
    </w:r>
    <w:r>
      <w:fldChar w:fldCharType="end"/>
    </w:r>
  </w:p>
  <w:p w:rsidR="00E22314" w:rsidRDefault="00BD268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68B" w:rsidRDefault="00BD268B">
      <w:pPr>
        <w:spacing w:after="0" w:line="240" w:lineRule="auto"/>
      </w:pPr>
      <w:r>
        <w:separator/>
      </w:r>
    </w:p>
  </w:footnote>
  <w:footnote w:type="continuationSeparator" w:id="0">
    <w:p w:rsidR="00BD268B" w:rsidRDefault="00BD2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336"/>
      <w:gridCol w:w="1858"/>
      <w:gridCol w:w="850"/>
      <w:gridCol w:w="849"/>
      <w:gridCol w:w="850"/>
      <w:gridCol w:w="1416"/>
      <w:gridCol w:w="1275"/>
      <w:gridCol w:w="1352"/>
    </w:tblGrid>
    <w:tr w:rsidR="00AF3DE2" w:rsidRPr="006E73C9" w:rsidTr="00210608">
      <w:tc>
        <w:tcPr>
          <w:tcW w:w="6336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1</w:t>
          </w:r>
        </w:p>
      </w:tc>
      <w:tc>
        <w:tcPr>
          <w:tcW w:w="1858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2</w:t>
          </w:r>
        </w:p>
      </w:tc>
      <w:tc>
        <w:tcPr>
          <w:tcW w:w="850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3</w:t>
          </w:r>
        </w:p>
      </w:tc>
      <w:tc>
        <w:tcPr>
          <w:tcW w:w="849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4</w:t>
          </w:r>
        </w:p>
      </w:tc>
      <w:tc>
        <w:tcPr>
          <w:tcW w:w="850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5</w:t>
          </w:r>
        </w:p>
      </w:tc>
      <w:tc>
        <w:tcPr>
          <w:tcW w:w="1416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6</w:t>
          </w:r>
        </w:p>
      </w:tc>
      <w:tc>
        <w:tcPr>
          <w:tcW w:w="1275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6E73C9">
            <w:rPr>
              <w:rFonts w:ascii="Times New Roman" w:hAnsi="Times New Roman"/>
              <w:sz w:val="28"/>
              <w:szCs w:val="28"/>
            </w:rPr>
            <w:t>7</w:t>
          </w:r>
        </w:p>
      </w:tc>
      <w:tc>
        <w:tcPr>
          <w:tcW w:w="1352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6E73C9">
            <w:rPr>
              <w:rFonts w:ascii="Times New Roman" w:hAnsi="Times New Roman"/>
              <w:sz w:val="28"/>
              <w:szCs w:val="28"/>
            </w:rPr>
            <w:t>8</w:t>
          </w:r>
        </w:p>
      </w:tc>
    </w:tr>
  </w:tbl>
  <w:p w:rsidR="00AF3DE2" w:rsidRDefault="00BD26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F84"/>
    <w:rsid w:val="000E73CC"/>
    <w:rsid w:val="00190208"/>
    <w:rsid w:val="001E3395"/>
    <w:rsid w:val="003C337F"/>
    <w:rsid w:val="00532EC6"/>
    <w:rsid w:val="00776234"/>
    <w:rsid w:val="00776E8A"/>
    <w:rsid w:val="00905BBB"/>
    <w:rsid w:val="0094378D"/>
    <w:rsid w:val="00AD5197"/>
    <w:rsid w:val="00B104EC"/>
    <w:rsid w:val="00B157B6"/>
    <w:rsid w:val="00BD268B"/>
    <w:rsid w:val="00BF0ACC"/>
    <w:rsid w:val="00C133DB"/>
    <w:rsid w:val="00C345EB"/>
    <w:rsid w:val="00CD3509"/>
    <w:rsid w:val="00E01CEA"/>
    <w:rsid w:val="00E27ACA"/>
    <w:rsid w:val="00F708D2"/>
    <w:rsid w:val="00F7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CE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01CE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01CE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E01CE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CE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01CE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01CE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E01CE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941</Words>
  <Characters>5370</Characters>
  <Application>Microsoft Office Word</Application>
  <DocSecurity>0</DocSecurity>
  <Lines>44</Lines>
  <Paragraphs>12</Paragraphs>
  <ScaleCrop>false</ScaleCrop>
  <Company/>
  <LinksUpToDate>false</LinksUpToDate>
  <CharactersWithSpaces>6299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2024-01-30T12:39:00Z</dcterms:created>
  <dcterms:modified xsi:type="dcterms:W3CDTF">2025-04-09T07:53:00Z</dcterms:modified>
</cp:coreProperties>
</file>