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15" w:rsidRPr="00860201" w:rsidRDefault="000B0815" w:rsidP="000B0815">
      <w:pPr>
        <w:pStyle w:val="Standard"/>
        <w:jc w:val="center"/>
        <w:rPr>
          <w:lang w:val="ru-RU"/>
        </w:rPr>
      </w:pPr>
      <w:r>
        <w:rPr>
          <w:rFonts w:cs="Times New Roman"/>
          <w:b/>
          <w:bCs/>
          <w:lang w:val="ru-RU"/>
        </w:rPr>
        <w:t>ОТЧЕТ</w:t>
      </w:r>
    </w:p>
    <w:p w:rsidR="000B0815" w:rsidRPr="00860201" w:rsidRDefault="000B0815" w:rsidP="000B0815">
      <w:pPr>
        <w:pStyle w:val="Standard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об исполнении  Плана мероприятий муниципального образования «Треневское  сельское поселение» по реализации </w:t>
      </w:r>
      <w:r w:rsidRPr="00860201">
        <w:rPr>
          <w:rFonts w:cs="Times New Roman"/>
          <w:b/>
          <w:bCs/>
          <w:lang w:val="ru-RU"/>
        </w:rPr>
        <w:t>Стратегии государственной  национальной политики Российской Федерации  на  период до 2025 года</w:t>
      </w:r>
    </w:p>
    <w:p w:rsidR="000B0815" w:rsidRPr="00860201" w:rsidRDefault="000B0815" w:rsidP="000B0815">
      <w:pPr>
        <w:pStyle w:val="Standard"/>
        <w:jc w:val="center"/>
        <w:rPr>
          <w:b/>
          <w:lang w:val="ru-RU"/>
        </w:rPr>
      </w:pPr>
      <w:r w:rsidRPr="00860201">
        <w:rPr>
          <w:b/>
          <w:lang w:val="ru-RU"/>
        </w:rPr>
        <w:t xml:space="preserve">на территории </w:t>
      </w:r>
      <w:r>
        <w:rPr>
          <w:b/>
          <w:lang w:val="ru-RU"/>
        </w:rPr>
        <w:t>Треневского</w:t>
      </w:r>
      <w:r w:rsidRPr="00860201">
        <w:rPr>
          <w:b/>
          <w:lang w:val="ru-RU"/>
        </w:rPr>
        <w:t xml:space="preserve"> сельского поселения</w:t>
      </w:r>
      <w:r>
        <w:rPr>
          <w:b/>
          <w:lang w:val="ru-RU"/>
        </w:rPr>
        <w:t xml:space="preserve">  </w:t>
      </w:r>
      <w:r>
        <w:rPr>
          <w:rFonts w:cs="Times New Roman"/>
          <w:b/>
          <w:bCs/>
          <w:lang w:val="ru-RU"/>
        </w:rPr>
        <w:t>за 2024 год</w:t>
      </w:r>
    </w:p>
    <w:p w:rsidR="000B0815" w:rsidRPr="00860201" w:rsidRDefault="000B0815" w:rsidP="000B0815">
      <w:pPr>
        <w:pStyle w:val="Standard"/>
        <w:jc w:val="center"/>
        <w:rPr>
          <w:rFonts w:cs="Times New Roman"/>
          <w:lang w:val="ru-RU"/>
        </w:rPr>
      </w:pPr>
    </w:p>
    <w:tbl>
      <w:tblPr>
        <w:tblW w:w="14885" w:type="dxa"/>
        <w:tblInd w:w="-35" w:type="dxa"/>
        <w:tblLayout w:type="fixed"/>
        <w:tblLook w:val="0000"/>
      </w:tblPr>
      <w:tblGrid>
        <w:gridCol w:w="600"/>
        <w:gridCol w:w="131"/>
        <w:gridCol w:w="3488"/>
        <w:gridCol w:w="35"/>
        <w:gridCol w:w="1559"/>
        <w:gridCol w:w="1985"/>
        <w:gridCol w:w="283"/>
        <w:gridCol w:w="2552"/>
        <w:gridCol w:w="425"/>
        <w:gridCol w:w="2410"/>
        <w:gridCol w:w="1386"/>
        <w:gridCol w:w="31"/>
      </w:tblGrid>
      <w:tr w:rsidR="000B0815" w:rsidTr="00BB6B2A">
        <w:trPr>
          <w:gridAfter w:val="1"/>
          <w:wAfter w:w="31" w:type="dxa"/>
        </w:trPr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815" w:rsidRDefault="000B0815" w:rsidP="00BB6B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815" w:rsidRDefault="000B0815" w:rsidP="00BB6B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815" w:rsidRDefault="000B0815" w:rsidP="00BB6B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815" w:rsidRDefault="000B0815" w:rsidP="00BB6B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и задачи мероприятия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815" w:rsidRDefault="000B0815" w:rsidP="00BB6B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Результат мероприятия (краткое описание)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815" w:rsidRDefault="000B0815" w:rsidP="00BB6B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Охват участников и зрителей</w:t>
            </w:r>
          </w:p>
        </w:tc>
      </w:tr>
      <w:tr w:rsidR="000B0815" w:rsidRPr="00CE20EF" w:rsidTr="00BB6B2A">
        <w:trPr>
          <w:gridAfter w:val="1"/>
          <w:wAfter w:w="31" w:type="dxa"/>
        </w:trPr>
        <w:tc>
          <w:tcPr>
            <w:tcW w:w="14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</w:p>
          <w:p w:rsidR="000B0815" w:rsidRPr="00CE20EF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  <w:r w:rsidRPr="00CE20EF">
              <w:rPr>
                <w:rFonts w:ascii="Times New Roman" w:hAnsi="Times New Roman"/>
                <w:b/>
                <w:kern w:val="2"/>
                <w:lang w:val="en-US"/>
              </w:rPr>
              <w:t>I</w:t>
            </w:r>
            <w:r w:rsidRPr="00CE20EF">
              <w:rPr>
                <w:rFonts w:ascii="Times New Roman" w:hAnsi="Times New Roman"/>
                <w:b/>
                <w:kern w:val="2"/>
              </w:rPr>
              <w:t xml:space="preserve">. Укрепление общероссийской гражданской идентичности </w:t>
            </w:r>
          </w:p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  <w:r w:rsidRPr="00CE20EF">
              <w:rPr>
                <w:rFonts w:ascii="Times New Roman" w:hAnsi="Times New Roman"/>
                <w:b/>
                <w:kern w:val="2"/>
              </w:rPr>
              <w:t>на основе духовно-нравственных и культурных ценностей народов Российской Федерации</w:t>
            </w:r>
          </w:p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815" w:rsidRPr="00CE20EF" w:rsidTr="00BB6B2A">
        <w:trPr>
          <w:gridAfter w:val="1"/>
          <w:wAfter w:w="31" w:type="dxa"/>
        </w:trPr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</w:p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0EF">
              <w:rPr>
                <w:rFonts w:ascii="Times New Roman" w:hAnsi="Times New Roman"/>
                <w:kern w:val="2"/>
              </w:rPr>
              <w:t>Проведе</w:t>
            </w:r>
            <w:r w:rsidRPr="00CE20EF">
              <w:rPr>
                <w:rFonts w:ascii="Times New Roman" w:hAnsi="Times New Roman"/>
                <w:kern w:val="2"/>
              </w:rPr>
              <w:softHyphen/>
              <w:t>ние мероприятий, при</w:t>
            </w:r>
            <w:r w:rsidRPr="00CE20EF">
              <w:rPr>
                <w:rFonts w:ascii="Times New Roman" w:hAnsi="Times New Roman"/>
                <w:kern w:val="2"/>
              </w:rPr>
              <w:softHyphen/>
              <w:t>уроченных ко Дню народного единства</w:t>
            </w:r>
          </w:p>
          <w:p w:rsidR="000B0815" w:rsidRPr="00590730" w:rsidRDefault="000B0815" w:rsidP="00BB6B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0815" w:rsidRDefault="000B0815" w:rsidP="00BB6B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0815" w:rsidRPr="00590730" w:rsidRDefault="000B0815" w:rsidP="00BB6B2A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социальных сетях МБУК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ИКЦ, размещение листовок,</w:t>
            </w:r>
          </w:p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рекламы,</w:t>
            </w:r>
          </w:p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объявления на информационных стендах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DD9">
              <w:rPr>
                <w:rFonts w:ascii="Times New Roman" w:hAnsi="Times New Roman"/>
                <w:sz w:val="24"/>
                <w:szCs w:val="24"/>
              </w:rPr>
              <w:t>Повышение интереса к изучению истории, культуры и языков народов РФ, значимых исторических событий, ставших основой государственных праздников и памятных дат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работников  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ИКЦ», участников  художественной самодеятельности,</w:t>
            </w:r>
          </w:p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размещено в социальных сетях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</w:tr>
      <w:tr w:rsidR="000B0815" w:rsidRPr="00860201" w:rsidTr="00BB6B2A">
        <w:trPr>
          <w:gridAfter w:val="1"/>
          <w:wAfter w:w="31" w:type="dxa"/>
        </w:trPr>
        <w:tc>
          <w:tcPr>
            <w:tcW w:w="14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6020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равноправия граждан и реализации их конституционных прав</w:t>
            </w:r>
          </w:p>
          <w:p w:rsidR="000B0815" w:rsidRDefault="000B0815" w:rsidP="00BB6B2A">
            <w:pPr>
              <w:spacing w:after="0" w:line="240" w:lineRule="auto"/>
              <w:jc w:val="center"/>
            </w:pPr>
          </w:p>
        </w:tc>
      </w:tr>
      <w:tr w:rsidR="000B0815" w:rsidRPr="00860201" w:rsidTr="00BB6B2A">
        <w:trPr>
          <w:gridAfter w:val="1"/>
          <w:wAfter w:w="31" w:type="dxa"/>
        </w:trPr>
        <w:tc>
          <w:tcPr>
            <w:tcW w:w="7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815" w:rsidRDefault="000B0815" w:rsidP="00BB6B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обращений граждан о фактах нарушений принципа равноправия граждан при приеме на работу, замещении должностей муниципальной службы, формирование кадрового резерва, а так же других обстоятельствах, независимо от национальности, языка, отношений к религии,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убеждений, принадлежности к общественным объединениям</w:t>
            </w: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Треневского сельского поселения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815" w:rsidRDefault="000B0815" w:rsidP="00BB6B2A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общественным объединениям, а также других обязательств при приеме на работу, замещении должностей муниципальной службы, формировании кадрового резерва; принятие мер по недопущению дискриминации по признаку национальной принадлежности при осуществлении органами местного самоуправления своей деятельности</w:t>
            </w:r>
            <w:proofErr w:type="gram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815" w:rsidRDefault="000B0815" w:rsidP="000B081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2024 году обращений граждан  по данному вопросу не поступало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</w:tr>
      <w:tr w:rsidR="000B0815" w:rsidRPr="00A64F1E" w:rsidTr="00BB6B2A">
        <w:trPr>
          <w:gridAfter w:val="1"/>
          <w:wAfter w:w="31" w:type="dxa"/>
        </w:trPr>
        <w:tc>
          <w:tcPr>
            <w:tcW w:w="1485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</w:p>
          <w:p w:rsidR="000B0815" w:rsidRPr="00CE20EF" w:rsidRDefault="000B0815" w:rsidP="00BB6B2A">
            <w:pPr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 w:rsidRPr="00CE20EF">
              <w:rPr>
                <w:rFonts w:ascii="Times New Roman" w:hAnsi="Times New Roman"/>
                <w:b/>
                <w:kern w:val="2"/>
                <w:lang w:val="en-US"/>
              </w:rPr>
              <w:t>III</w:t>
            </w:r>
            <w:r w:rsidRPr="00CE20EF">
              <w:rPr>
                <w:rFonts w:ascii="Times New Roman" w:hAnsi="Times New Roman"/>
                <w:b/>
                <w:kern w:val="2"/>
              </w:rPr>
              <w:t xml:space="preserve">. Укрепление гражданского единства многонационального народа Российской Федерации </w:t>
            </w:r>
          </w:p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  <w:r w:rsidRPr="00CE20EF">
              <w:rPr>
                <w:rFonts w:ascii="Times New Roman" w:hAnsi="Times New Roman"/>
                <w:b/>
                <w:kern w:val="2"/>
              </w:rPr>
              <w:t>(российской нации), сохранение и поддержка этнокультурного и языкового многообразия Российской Федерации</w:t>
            </w:r>
          </w:p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815" w:rsidRPr="00DB210E" w:rsidTr="00BB6B2A">
        <w:trPr>
          <w:gridAfter w:val="1"/>
          <w:wAfter w:w="31" w:type="dxa"/>
        </w:trPr>
        <w:tc>
          <w:tcPr>
            <w:tcW w:w="7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815" w:rsidRPr="000F48BF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</w:p>
          <w:p w:rsidR="000B0815" w:rsidRPr="000F48BF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8BF">
              <w:rPr>
                <w:rFonts w:ascii="Times New Roman" w:hAnsi="Times New Roman"/>
                <w:kern w:val="2"/>
              </w:rPr>
              <w:t>Проведе</w:t>
            </w:r>
            <w:r w:rsidRPr="000F48BF">
              <w:rPr>
                <w:rFonts w:ascii="Times New Roman" w:hAnsi="Times New Roman"/>
                <w:kern w:val="2"/>
              </w:rPr>
              <w:softHyphen/>
              <w:t>ние мероприятий, при</w:t>
            </w:r>
            <w:r w:rsidRPr="000F48BF">
              <w:rPr>
                <w:rFonts w:ascii="Times New Roman" w:hAnsi="Times New Roman"/>
                <w:kern w:val="2"/>
              </w:rPr>
              <w:softHyphen/>
              <w:t>уроченных ко Дню России</w:t>
            </w:r>
            <w:r w:rsidRPr="000F48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815" w:rsidRDefault="000B0815" w:rsidP="00BB6B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июля</w:t>
            </w:r>
          </w:p>
          <w:p w:rsidR="000B0815" w:rsidRDefault="000B0815" w:rsidP="00BB6B2A">
            <w:pPr>
              <w:spacing w:after="0" w:line="240" w:lineRule="auto"/>
              <w:jc w:val="center"/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социальных сетях МБУК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ИКЦ, размещение листовок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DD9">
              <w:rPr>
                <w:rFonts w:ascii="Times New Roman" w:hAnsi="Times New Roman"/>
                <w:sz w:val="24"/>
                <w:szCs w:val="24"/>
              </w:rPr>
              <w:t>Повышение интереса к изучению истории, культуры и языков народов РФ, значимых исторических событий, ставших основой государственных праздников и памятных дат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работников  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ИКЦ», участников  художественной самодеятельности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</w:tr>
      <w:tr w:rsidR="000B0815" w:rsidRPr="000F48BF" w:rsidTr="00BB6B2A">
        <w:trPr>
          <w:gridAfter w:val="1"/>
          <w:wAfter w:w="31" w:type="dxa"/>
        </w:trPr>
        <w:tc>
          <w:tcPr>
            <w:tcW w:w="1485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/>
              <w:jc w:val="center"/>
              <w:outlineLvl w:val="1"/>
              <w:rPr>
                <w:rFonts w:ascii="Times New Roman" w:hAnsi="Times New Roman"/>
                <w:b/>
              </w:rPr>
            </w:pPr>
          </w:p>
          <w:p w:rsidR="000B0815" w:rsidRPr="000F48BF" w:rsidRDefault="000B0815" w:rsidP="00BB6B2A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kern w:val="2"/>
              </w:rPr>
            </w:pPr>
            <w:proofErr w:type="spellStart"/>
            <w:r w:rsidRPr="000F48BF">
              <w:rPr>
                <w:rFonts w:ascii="Times New Roman" w:hAnsi="Times New Roman"/>
                <w:b/>
              </w:rPr>
              <w:t>IV</w:t>
            </w:r>
            <w:r w:rsidRPr="000F48BF">
              <w:rPr>
                <w:rFonts w:ascii="Times New Roman" w:hAnsi="Times New Roman"/>
                <w:b/>
                <w:kern w:val="2"/>
              </w:rPr>
              <w:t>.Обеспечение</w:t>
            </w:r>
            <w:proofErr w:type="spellEnd"/>
            <w:r w:rsidRPr="000F48BF">
              <w:rPr>
                <w:rFonts w:ascii="Times New Roman" w:hAnsi="Times New Roman"/>
                <w:b/>
                <w:kern w:val="2"/>
              </w:rPr>
              <w:t xml:space="preserve"> социально-экономических условий</w:t>
            </w:r>
          </w:p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  <w:r w:rsidRPr="000F48BF">
              <w:rPr>
                <w:rFonts w:ascii="Times New Roman" w:hAnsi="Times New Roman"/>
                <w:b/>
                <w:kern w:val="2"/>
              </w:rPr>
              <w:t>для эффективной реализации государственной национальной политики Российской Федерации</w:t>
            </w:r>
          </w:p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815" w:rsidRPr="000F48BF" w:rsidTr="00BB6B2A">
        <w:trPr>
          <w:gridAfter w:val="1"/>
          <w:wAfter w:w="31" w:type="dxa"/>
        </w:trPr>
        <w:tc>
          <w:tcPr>
            <w:tcW w:w="7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Pr="000F48BF" w:rsidRDefault="000B0815" w:rsidP="00BB6B2A">
            <w:pPr>
              <w:rPr>
                <w:rFonts w:ascii="Times New Roman" w:hAnsi="Times New Roman"/>
              </w:rPr>
            </w:pPr>
            <w:r w:rsidRPr="000F48BF">
              <w:rPr>
                <w:rFonts w:ascii="Times New Roman" w:hAnsi="Times New Roman"/>
              </w:rPr>
              <w:t>4.1</w:t>
            </w: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Pr="000F48BF" w:rsidRDefault="000B0815" w:rsidP="00BB6B2A">
            <w:pPr>
              <w:rPr>
                <w:rFonts w:ascii="Times New Roman" w:hAnsi="Times New Roman"/>
              </w:rPr>
            </w:pPr>
            <w:r w:rsidRPr="000F48BF">
              <w:rPr>
                <w:rFonts w:ascii="Times New Roman" w:hAnsi="Times New Roman"/>
                <w:kern w:val="2"/>
              </w:rPr>
              <w:t>Мониторинг реали</w:t>
            </w:r>
            <w:r w:rsidRPr="000F48BF">
              <w:rPr>
                <w:rFonts w:ascii="Times New Roman" w:hAnsi="Times New Roman"/>
                <w:kern w:val="2"/>
              </w:rPr>
              <w:softHyphen/>
              <w:t xml:space="preserve">зации муниципальных программ  или подпрограмм </w:t>
            </w:r>
            <w:r>
              <w:rPr>
                <w:rFonts w:ascii="Times New Roman" w:hAnsi="Times New Roman"/>
                <w:kern w:val="2"/>
              </w:rPr>
              <w:t>Треневского</w:t>
            </w:r>
            <w:r w:rsidRPr="000F48BF">
              <w:rPr>
                <w:rFonts w:ascii="Times New Roman" w:hAnsi="Times New Roman"/>
                <w:kern w:val="2"/>
              </w:rPr>
              <w:t xml:space="preserve"> сельского поселения</w:t>
            </w:r>
          </w:p>
          <w:p w:rsidR="000B0815" w:rsidRPr="000F48BF" w:rsidRDefault="000B0815" w:rsidP="00BB6B2A">
            <w:pPr>
              <w:rPr>
                <w:rFonts w:ascii="Times New Roman" w:hAnsi="Times New Roman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Треневского сельского поселения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Pr="000F48BF" w:rsidRDefault="000B0815" w:rsidP="00BB6B2A">
            <w:pPr>
              <w:spacing w:after="0"/>
              <w:rPr>
                <w:rFonts w:ascii="Times New Roman" w:hAnsi="Times New Roman"/>
                <w:kern w:val="2"/>
              </w:rPr>
            </w:pPr>
            <w:r w:rsidRPr="000F48BF">
              <w:rPr>
                <w:rFonts w:ascii="Times New Roman" w:hAnsi="Times New Roman"/>
                <w:kern w:val="2"/>
              </w:rPr>
              <w:t>учет этнокультурного фактора при обеспече</w:t>
            </w:r>
            <w:r w:rsidRPr="000F48BF">
              <w:rPr>
                <w:rFonts w:ascii="Times New Roman" w:hAnsi="Times New Roman"/>
                <w:kern w:val="2"/>
              </w:rPr>
              <w:softHyphen/>
              <w:t>нии сбалансированного, комплексного и систем</w:t>
            </w:r>
            <w:r w:rsidRPr="000F48BF">
              <w:rPr>
                <w:rFonts w:ascii="Times New Roman" w:hAnsi="Times New Roman"/>
                <w:kern w:val="2"/>
              </w:rPr>
              <w:softHyphen/>
              <w:t>ного развития;</w:t>
            </w:r>
          </w:p>
          <w:p w:rsidR="000B0815" w:rsidRPr="00792DD9" w:rsidRDefault="000B0815" w:rsidP="00BB6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BF">
              <w:rPr>
                <w:rFonts w:ascii="Times New Roman" w:hAnsi="Times New Roman"/>
                <w:kern w:val="2"/>
              </w:rPr>
              <w:lastRenderedPageBreak/>
              <w:t>разработка, реализация, обеспечение отрасле</w:t>
            </w:r>
            <w:r w:rsidRPr="000F48BF">
              <w:rPr>
                <w:rFonts w:ascii="Times New Roman" w:hAnsi="Times New Roman"/>
                <w:kern w:val="2"/>
              </w:rPr>
              <w:softHyphen/>
              <w:t>вого и межотраслевого соответствия муниципальных про</w:t>
            </w:r>
            <w:r w:rsidRPr="000F48BF">
              <w:rPr>
                <w:rFonts w:ascii="Times New Roman" w:hAnsi="Times New Roman"/>
                <w:kern w:val="2"/>
              </w:rPr>
              <w:softHyphen/>
              <w:t>грамм государ</w:t>
            </w:r>
            <w:r w:rsidRPr="000F48BF">
              <w:rPr>
                <w:rFonts w:ascii="Times New Roman" w:hAnsi="Times New Roman"/>
                <w:kern w:val="2"/>
              </w:rPr>
              <w:softHyphen/>
              <w:t>ственным программам в сфере государ</w:t>
            </w:r>
            <w:r w:rsidRPr="000F48BF">
              <w:rPr>
                <w:rFonts w:ascii="Times New Roman" w:hAnsi="Times New Roman"/>
                <w:kern w:val="2"/>
              </w:rPr>
              <w:softHyphen/>
              <w:t>ственной национальной политики Российской Федерации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815" w:rsidTr="00BB6B2A">
        <w:trPr>
          <w:gridAfter w:val="1"/>
          <w:wAfter w:w="31" w:type="dxa"/>
        </w:trPr>
        <w:tc>
          <w:tcPr>
            <w:tcW w:w="14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86020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Совершенствование государственного  управления в сфере государственной  национальной  политики  Российской Федерации</w:t>
            </w:r>
          </w:p>
          <w:p w:rsidR="000B0815" w:rsidRDefault="000B0815" w:rsidP="00BB6B2A">
            <w:pPr>
              <w:spacing w:after="0" w:line="240" w:lineRule="auto"/>
              <w:jc w:val="center"/>
            </w:pPr>
          </w:p>
        </w:tc>
      </w:tr>
      <w:tr w:rsidR="000B0815" w:rsidTr="00BB6B2A">
        <w:trPr>
          <w:gridAfter w:val="1"/>
          <w:wAfter w:w="31" w:type="dxa"/>
        </w:trPr>
        <w:tc>
          <w:tcPr>
            <w:tcW w:w="7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rPr>
                <w:rFonts w:ascii="Times New Roman" w:hAnsi="Times New Roman"/>
              </w:rPr>
            </w:pPr>
          </w:p>
          <w:p w:rsidR="000B0815" w:rsidRDefault="000B0815" w:rsidP="00BB6B2A">
            <w:pPr>
              <w:rPr>
                <w:rFonts w:ascii="Times New Roman" w:hAnsi="Times New Roman"/>
              </w:rPr>
            </w:pPr>
            <w:r w:rsidRPr="000F48BF">
              <w:rPr>
                <w:rFonts w:ascii="Times New Roman" w:hAnsi="Times New Roman"/>
              </w:rPr>
              <w:t>5.1</w:t>
            </w:r>
          </w:p>
          <w:p w:rsidR="000B0815" w:rsidRPr="000F48BF" w:rsidRDefault="000B0815" w:rsidP="00BB6B2A">
            <w:pPr>
              <w:rPr>
                <w:rFonts w:ascii="Times New Roman" w:hAnsi="Times New Roman"/>
              </w:rPr>
            </w:pPr>
          </w:p>
          <w:p w:rsidR="000B0815" w:rsidRPr="000F48BF" w:rsidRDefault="000B0815" w:rsidP="00BB6B2A">
            <w:pPr>
              <w:rPr>
                <w:rFonts w:ascii="Times New Roman" w:hAnsi="Times New Roman"/>
              </w:rPr>
            </w:pPr>
          </w:p>
          <w:p w:rsidR="000B0815" w:rsidRPr="000F48BF" w:rsidRDefault="000B0815" w:rsidP="00BB6B2A">
            <w:pPr>
              <w:rPr>
                <w:rFonts w:ascii="Times New Roman" w:hAnsi="Times New Roman"/>
              </w:rPr>
            </w:pPr>
          </w:p>
          <w:p w:rsidR="000B0815" w:rsidRPr="000F48BF" w:rsidRDefault="000B0815" w:rsidP="00BB6B2A">
            <w:pPr>
              <w:rPr>
                <w:rFonts w:ascii="Times New Roman" w:hAnsi="Times New Roman"/>
              </w:rPr>
            </w:pPr>
          </w:p>
          <w:p w:rsidR="000B0815" w:rsidRPr="000F48BF" w:rsidRDefault="000B0815" w:rsidP="00BB6B2A">
            <w:pPr>
              <w:rPr>
                <w:rFonts w:ascii="Times New Roman" w:hAnsi="Times New Roman"/>
              </w:rPr>
            </w:pPr>
          </w:p>
          <w:p w:rsidR="000B0815" w:rsidRPr="000F48BF" w:rsidRDefault="000B0815" w:rsidP="00BB6B2A">
            <w:pPr>
              <w:rPr>
                <w:rFonts w:ascii="Times New Roman" w:hAnsi="Times New Roman"/>
              </w:rPr>
            </w:pPr>
          </w:p>
          <w:p w:rsidR="000B0815" w:rsidRPr="000F48BF" w:rsidRDefault="000B0815" w:rsidP="00BB6B2A">
            <w:pPr>
              <w:rPr>
                <w:rFonts w:ascii="Times New Roman" w:hAnsi="Times New Roman"/>
              </w:rPr>
            </w:pPr>
          </w:p>
          <w:p w:rsidR="000B0815" w:rsidRPr="000F48BF" w:rsidRDefault="000B0815" w:rsidP="00BB6B2A">
            <w:pPr>
              <w:rPr>
                <w:rFonts w:ascii="Times New Roman" w:hAnsi="Times New Roman"/>
              </w:rPr>
            </w:pPr>
          </w:p>
          <w:p w:rsidR="000B0815" w:rsidRPr="000F48BF" w:rsidRDefault="000B0815" w:rsidP="00BB6B2A">
            <w:pPr>
              <w:rPr>
                <w:rFonts w:ascii="Times New Roman" w:hAnsi="Times New Roman"/>
              </w:rPr>
            </w:pPr>
          </w:p>
          <w:p w:rsidR="000B0815" w:rsidRPr="000F48BF" w:rsidRDefault="000B0815" w:rsidP="00BB6B2A">
            <w:pPr>
              <w:rPr>
                <w:rFonts w:ascii="Times New Roman" w:hAnsi="Times New Roman"/>
              </w:rPr>
            </w:pPr>
          </w:p>
        </w:tc>
        <w:tc>
          <w:tcPr>
            <w:tcW w:w="3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rPr>
                <w:rFonts w:ascii="Times New Roman" w:hAnsi="Times New Roman"/>
                <w:kern w:val="2"/>
              </w:rPr>
            </w:pPr>
          </w:p>
          <w:p w:rsidR="000B0815" w:rsidRPr="000F48BF" w:rsidRDefault="000B0815" w:rsidP="00BB6B2A">
            <w:pPr>
              <w:rPr>
                <w:rFonts w:ascii="Times New Roman" w:hAnsi="Times New Roman"/>
                <w:kern w:val="2"/>
              </w:rPr>
            </w:pPr>
            <w:r w:rsidRPr="000F48BF">
              <w:rPr>
                <w:rFonts w:ascii="Times New Roman" w:hAnsi="Times New Roman"/>
                <w:kern w:val="2"/>
              </w:rPr>
              <w:t>Мониторинг ситуа</w:t>
            </w:r>
            <w:r w:rsidRPr="000F48BF">
              <w:rPr>
                <w:rFonts w:ascii="Times New Roman" w:hAnsi="Times New Roman"/>
                <w:kern w:val="2"/>
              </w:rPr>
              <w:softHyphen/>
              <w:t>ции в сфере межэт</w:t>
            </w:r>
            <w:r w:rsidRPr="000F48BF">
              <w:rPr>
                <w:rFonts w:ascii="Times New Roman" w:hAnsi="Times New Roman"/>
                <w:kern w:val="2"/>
              </w:rPr>
              <w:softHyphen/>
              <w:t>нических отноше</w:t>
            </w:r>
            <w:r w:rsidRPr="000F48BF">
              <w:rPr>
                <w:rFonts w:ascii="Times New Roman" w:hAnsi="Times New Roman"/>
                <w:kern w:val="2"/>
              </w:rPr>
              <w:softHyphen/>
              <w:t xml:space="preserve">ний в </w:t>
            </w:r>
            <w:r>
              <w:rPr>
                <w:rFonts w:ascii="Times New Roman" w:hAnsi="Times New Roman"/>
                <w:kern w:val="2"/>
              </w:rPr>
              <w:t>Треневском</w:t>
            </w:r>
            <w:r w:rsidRPr="000F48BF">
              <w:rPr>
                <w:rFonts w:ascii="Times New Roman" w:hAnsi="Times New Roman"/>
                <w:kern w:val="2"/>
              </w:rPr>
              <w:t xml:space="preserve"> сельском поселении</w:t>
            </w: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0B0815" w:rsidRPr="000F48BF" w:rsidRDefault="000B0815" w:rsidP="00BB6B2A">
            <w:pPr>
              <w:jc w:val="center"/>
              <w:rPr>
                <w:rFonts w:ascii="Times New Roman" w:hAnsi="Times New Roman"/>
                <w:kern w:val="2"/>
              </w:rPr>
            </w:pPr>
            <w:r w:rsidRPr="000F48BF">
              <w:rPr>
                <w:rFonts w:ascii="Times New Roman" w:hAnsi="Times New Roman"/>
                <w:kern w:val="2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rPr>
                <w:rFonts w:ascii="Times New Roman" w:hAnsi="Times New Roman"/>
              </w:rPr>
            </w:pPr>
          </w:p>
          <w:p w:rsidR="000B0815" w:rsidRPr="000F48BF" w:rsidRDefault="000B0815" w:rsidP="00BB6B2A">
            <w:pPr>
              <w:rPr>
                <w:rFonts w:ascii="Times New Roman" w:hAnsi="Times New Roman"/>
                <w:kern w:val="2"/>
              </w:rPr>
            </w:pPr>
            <w:r w:rsidRPr="000F48BF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Треневского</w:t>
            </w:r>
            <w:r w:rsidRPr="000F48BF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rPr>
                <w:rFonts w:ascii="Times New Roman" w:hAnsi="Times New Roman"/>
                <w:kern w:val="2"/>
              </w:rPr>
            </w:pPr>
          </w:p>
          <w:p w:rsidR="000B0815" w:rsidRPr="000F48BF" w:rsidRDefault="000B0815" w:rsidP="00BB6B2A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</w:t>
            </w:r>
            <w:r w:rsidRPr="000F48BF">
              <w:rPr>
                <w:rFonts w:ascii="Times New Roman" w:hAnsi="Times New Roman"/>
                <w:kern w:val="2"/>
              </w:rPr>
              <w:t xml:space="preserve">овышение </w:t>
            </w:r>
            <w:proofErr w:type="gramStart"/>
            <w:r w:rsidRPr="000F48BF">
              <w:rPr>
                <w:rFonts w:ascii="Times New Roman" w:hAnsi="Times New Roman"/>
                <w:kern w:val="2"/>
              </w:rPr>
              <w:t>эффектив</w:t>
            </w:r>
            <w:r w:rsidRPr="000F48BF">
              <w:rPr>
                <w:rFonts w:ascii="Times New Roman" w:hAnsi="Times New Roman"/>
                <w:kern w:val="2"/>
              </w:rPr>
              <w:softHyphen/>
              <w:t>но</w:t>
            </w:r>
            <w:r w:rsidRPr="000F48BF">
              <w:rPr>
                <w:rFonts w:ascii="Times New Roman" w:hAnsi="Times New Roman"/>
                <w:kern w:val="2"/>
              </w:rPr>
              <w:softHyphen/>
              <w:t>сти системы коор</w:t>
            </w:r>
            <w:r w:rsidRPr="000F48BF">
              <w:rPr>
                <w:rFonts w:ascii="Times New Roman" w:hAnsi="Times New Roman"/>
                <w:kern w:val="2"/>
              </w:rPr>
              <w:softHyphen/>
              <w:t>динации деятельно</w:t>
            </w:r>
            <w:r w:rsidRPr="000F48BF">
              <w:rPr>
                <w:rFonts w:ascii="Times New Roman" w:hAnsi="Times New Roman"/>
                <w:kern w:val="2"/>
              </w:rPr>
              <w:softHyphen/>
              <w:t>сти органов мест</w:t>
            </w:r>
            <w:r w:rsidRPr="000F48BF">
              <w:rPr>
                <w:rFonts w:ascii="Times New Roman" w:hAnsi="Times New Roman"/>
                <w:kern w:val="2"/>
              </w:rPr>
              <w:softHyphen/>
              <w:t>ного самоуправления</w:t>
            </w:r>
            <w:proofErr w:type="gramEnd"/>
            <w:r w:rsidRPr="000F48BF">
              <w:rPr>
                <w:rFonts w:ascii="Times New Roman" w:hAnsi="Times New Roman"/>
                <w:kern w:val="2"/>
              </w:rPr>
              <w:t xml:space="preserve"> при реализации государ</w:t>
            </w:r>
            <w:r w:rsidRPr="000F48BF">
              <w:rPr>
                <w:rFonts w:ascii="Times New Roman" w:hAnsi="Times New Roman"/>
                <w:kern w:val="2"/>
              </w:rPr>
              <w:softHyphen/>
              <w:t>ст</w:t>
            </w:r>
            <w:r w:rsidRPr="000F48BF">
              <w:rPr>
                <w:rFonts w:ascii="Times New Roman" w:hAnsi="Times New Roman"/>
                <w:kern w:val="2"/>
              </w:rPr>
              <w:softHyphen/>
              <w:t>венной национальной политики Российской Федерации;</w:t>
            </w:r>
          </w:p>
          <w:p w:rsidR="000B0815" w:rsidRPr="000F48BF" w:rsidRDefault="000B0815" w:rsidP="00BB6B2A">
            <w:pPr>
              <w:spacing w:after="0" w:line="240" w:lineRule="auto"/>
              <w:rPr>
                <w:rFonts w:ascii="Times New Roman" w:hAnsi="Times New Roman"/>
              </w:rPr>
            </w:pPr>
            <w:r w:rsidRPr="000F48BF">
              <w:rPr>
                <w:rFonts w:ascii="Times New Roman" w:hAnsi="Times New Roman"/>
                <w:kern w:val="2"/>
              </w:rPr>
              <w:t>совершенствование вза</w:t>
            </w:r>
            <w:r w:rsidRPr="000F48BF">
              <w:rPr>
                <w:rFonts w:ascii="Times New Roman" w:hAnsi="Times New Roman"/>
                <w:kern w:val="2"/>
              </w:rPr>
              <w:softHyphen/>
              <w:t>имодействия органов местного само</w:t>
            </w:r>
            <w:r w:rsidRPr="000F48BF">
              <w:rPr>
                <w:rFonts w:ascii="Times New Roman" w:hAnsi="Times New Roman"/>
                <w:kern w:val="2"/>
              </w:rPr>
              <w:softHyphen/>
              <w:t>управления с институ</w:t>
            </w:r>
            <w:r w:rsidRPr="000F48BF">
              <w:rPr>
                <w:rFonts w:ascii="Times New Roman" w:hAnsi="Times New Roman"/>
                <w:kern w:val="2"/>
              </w:rPr>
              <w:softHyphen/>
              <w:t>тами гражданского об</w:t>
            </w:r>
            <w:r w:rsidRPr="000F48BF">
              <w:rPr>
                <w:rFonts w:ascii="Times New Roman" w:hAnsi="Times New Roman"/>
                <w:kern w:val="2"/>
              </w:rPr>
              <w:softHyphen/>
              <w:t>щества в целях укрепле</w:t>
            </w:r>
            <w:r w:rsidRPr="000F48BF">
              <w:rPr>
                <w:rFonts w:ascii="Times New Roman" w:hAnsi="Times New Roman"/>
                <w:kern w:val="2"/>
              </w:rPr>
              <w:softHyphen/>
              <w:t>ния гражданского един</w:t>
            </w:r>
            <w:r w:rsidRPr="000F48BF">
              <w:rPr>
                <w:rFonts w:ascii="Times New Roman" w:hAnsi="Times New Roman"/>
                <w:kern w:val="2"/>
              </w:rPr>
              <w:softHyphen/>
              <w:t>ства многонациональ</w:t>
            </w:r>
            <w:r w:rsidRPr="000F48BF">
              <w:rPr>
                <w:rFonts w:ascii="Times New Roman" w:hAnsi="Times New Roman"/>
                <w:kern w:val="2"/>
              </w:rPr>
              <w:softHyphen/>
              <w:t>ного народа Российской Федерации (российской нации), сохранения меж</w:t>
            </w:r>
            <w:r w:rsidRPr="000F48BF">
              <w:rPr>
                <w:rFonts w:ascii="Times New Roman" w:hAnsi="Times New Roman"/>
                <w:kern w:val="2"/>
              </w:rPr>
              <w:softHyphen/>
              <w:t>национального мира и согласия</w:t>
            </w:r>
          </w:p>
          <w:p w:rsidR="000B0815" w:rsidRDefault="000B0815" w:rsidP="00BB6B2A">
            <w:pPr>
              <w:spacing w:after="0" w:line="240" w:lineRule="auto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pStyle w:val="a3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0815" w:rsidRDefault="000B0815" w:rsidP="00BB6B2A">
            <w:pPr>
              <w:pStyle w:val="a3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 году ситуация в сфере межэтнических отношений была  стабильной. Конфликтов не выявлено.</w:t>
            </w:r>
          </w:p>
          <w:p w:rsidR="000B0815" w:rsidRDefault="000B0815" w:rsidP="00BB6B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</w:tr>
      <w:tr w:rsidR="000B0815" w:rsidTr="00BB6B2A">
        <w:tc>
          <w:tcPr>
            <w:tcW w:w="14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/>
              <w:outlineLvl w:val="1"/>
              <w:rPr>
                <w:rFonts w:ascii="Times New Roman" w:hAnsi="Times New Roman"/>
                <w:b/>
                <w:kern w:val="2"/>
              </w:rPr>
            </w:pPr>
          </w:p>
          <w:p w:rsidR="000B0815" w:rsidRPr="00F42FF9" w:rsidRDefault="000B0815" w:rsidP="00BB6B2A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  <w:lang w:val="en-US"/>
              </w:rPr>
              <w:t>V</w:t>
            </w:r>
            <w:r w:rsidRPr="00CE20EF">
              <w:rPr>
                <w:rFonts w:ascii="Times New Roman" w:hAnsi="Times New Roman"/>
                <w:b/>
                <w:kern w:val="2"/>
                <w:lang w:val="en-US"/>
              </w:rPr>
              <w:t>I</w:t>
            </w:r>
            <w:r w:rsidRPr="00CE20EF">
              <w:rPr>
                <w:rFonts w:ascii="Times New Roman" w:hAnsi="Times New Roman"/>
                <w:b/>
                <w:kern w:val="2"/>
              </w:rPr>
              <w:t xml:space="preserve">. </w:t>
            </w:r>
            <w:r w:rsidRPr="00C534A5">
              <w:rPr>
                <w:kern w:val="2"/>
              </w:rPr>
              <w:t xml:space="preserve"> </w:t>
            </w:r>
            <w:r w:rsidRPr="00F42FF9">
              <w:rPr>
                <w:rFonts w:ascii="Times New Roman" w:hAnsi="Times New Roman"/>
                <w:b/>
                <w:kern w:val="2"/>
              </w:rPr>
              <w:t xml:space="preserve">Обеспечение участия институтов гражданского общества </w:t>
            </w:r>
          </w:p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  <w:r w:rsidRPr="00F42FF9">
              <w:rPr>
                <w:rFonts w:ascii="Times New Roman" w:hAnsi="Times New Roman"/>
                <w:b/>
                <w:kern w:val="2"/>
              </w:rPr>
              <w:t>в реализации целей и задач государственной национальной политики Российской Федерации</w:t>
            </w:r>
          </w:p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815" w:rsidTr="00BB6B2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0815" w:rsidRDefault="000B0815" w:rsidP="00BB6B2A">
            <w:pPr>
              <w:rPr>
                <w:rFonts w:ascii="Times New Roman" w:hAnsi="Times New Roman"/>
              </w:rPr>
            </w:pPr>
          </w:p>
          <w:p w:rsidR="000B0815" w:rsidRPr="00F42FF9" w:rsidRDefault="000B0815" w:rsidP="00BB6B2A">
            <w:pPr>
              <w:rPr>
                <w:rFonts w:ascii="Times New Roman" w:hAnsi="Times New Roman"/>
              </w:rPr>
            </w:pPr>
            <w:r w:rsidRPr="00F42FF9">
              <w:rPr>
                <w:rFonts w:ascii="Times New Roman" w:hAnsi="Times New Roman"/>
              </w:rPr>
              <w:t>6.1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rPr>
                <w:rFonts w:ascii="Times New Roman" w:hAnsi="Times New Roman"/>
              </w:rPr>
            </w:pPr>
          </w:p>
          <w:p w:rsidR="000B0815" w:rsidRPr="00F42FF9" w:rsidRDefault="000B0815" w:rsidP="00BB6B2A">
            <w:pPr>
              <w:rPr>
                <w:rFonts w:ascii="Times New Roman" w:hAnsi="Times New Roman"/>
              </w:rPr>
            </w:pPr>
            <w:r w:rsidRPr="00F42FF9">
              <w:rPr>
                <w:rFonts w:ascii="Times New Roman" w:hAnsi="Times New Roman"/>
              </w:rPr>
              <w:t>Проведение сходов жителей, отчетов глав поселений перед жителями с целью изучения общественного мнения, установления доверительных отношений с населением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jc w:val="center"/>
              <w:rPr>
                <w:rFonts w:ascii="Times New Roman" w:hAnsi="Times New Roman"/>
                <w:kern w:val="2"/>
              </w:rPr>
            </w:pPr>
          </w:p>
          <w:p w:rsidR="000B0815" w:rsidRPr="00F42FF9" w:rsidRDefault="000B0815" w:rsidP="000B081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42FF9">
              <w:rPr>
                <w:rFonts w:ascii="Times New Roman" w:hAnsi="Times New Roman"/>
                <w:kern w:val="2"/>
              </w:rPr>
              <w:t>20</w:t>
            </w:r>
            <w:r>
              <w:rPr>
                <w:rFonts w:ascii="Times New Roman" w:hAnsi="Times New Roman"/>
                <w:kern w:val="2"/>
              </w:rPr>
              <w:t>24</w:t>
            </w:r>
            <w:r w:rsidRPr="00F42FF9">
              <w:rPr>
                <w:rFonts w:ascii="Times New Roman" w:hAnsi="Times New Roman"/>
                <w:kern w:val="2"/>
              </w:rPr>
              <w:t xml:space="preserve"> </w:t>
            </w:r>
            <w:r w:rsidRPr="00F42FF9">
              <w:rPr>
                <w:rFonts w:ascii="Times New Roman" w:hAnsi="Times New Roman"/>
              </w:rPr>
              <w:t>(не реже 1 раза в полугодие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jc w:val="center"/>
              <w:rPr>
                <w:rFonts w:ascii="Times New Roman" w:hAnsi="Times New Roman"/>
              </w:rPr>
            </w:pPr>
          </w:p>
          <w:p w:rsidR="000B0815" w:rsidRPr="00F42FF9" w:rsidRDefault="000B0815" w:rsidP="00BB6B2A">
            <w:pPr>
              <w:jc w:val="center"/>
              <w:rPr>
                <w:rFonts w:ascii="Times New Roman" w:hAnsi="Times New Roman"/>
              </w:rPr>
            </w:pPr>
            <w:r w:rsidRPr="00F42FF9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Треневского</w:t>
            </w:r>
            <w:r w:rsidRPr="00F42FF9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0815" w:rsidRPr="00F42FF9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FF9">
              <w:rPr>
                <w:rFonts w:ascii="Times New Roman" w:hAnsi="Times New Roman"/>
              </w:rPr>
              <w:t>сохранение  межэтнической стабильности в районе, решение актуальных проблем жителей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815" w:rsidRDefault="000B0815" w:rsidP="000B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Проведено 2 отчета главы Администрации Треневского сельского поселения </w:t>
            </w:r>
          </w:p>
          <w:p w:rsidR="000B0815" w:rsidRPr="00F42FF9" w:rsidRDefault="000B0815" w:rsidP="000B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отчеты председателя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СД-главы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Треневского сельского поселения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815" w:rsidRPr="00F9581A" w:rsidRDefault="000B0815" w:rsidP="00BB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</w:tr>
      <w:tr w:rsidR="000B0815" w:rsidTr="00BB6B2A">
        <w:tc>
          <w:tcPr>
            <w:tcW w:w="14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widowControl w:val="0"/>
              <w:spacing w:after="0" w:line="264" w:lineRule="auto"/>
              <w:jc w:val="center"/>
              <w:outlineLvl w:val="1"/>
              <w:rPr>
                <w:rFonts w:ascii="Times New Roman" w:hAnsi="Times New Roman"/>
                <w:b/>
                <w:kern w:val="2"/>
              </w:rPr>
            </w:pPr>
          </w:p>
          <w:p w:rsidR="000B0815" w:rsidRPr="00F42FF9" w:rsidRDefault="000B0815" w:rsidP="00BB6B2A">
            <w:pPr>
              <w:widowControl w:val="0"/>
              <w:spacing w:after="0" w:line="264" w:lineRule="auto"/>
              <w:jc w:val="center"/>
              <w:outlineLvl w:val="1"/>
              <w:rPr>
                <w:rFonts w:ascii="Times New Roman" w:hAnsi="Times New Roman"/>
                <w:b/>
                <w:kern w:val="2"/>
              </w:rPr>
            </w:pPr>
            <w:r w:rsidRPr="00F42FF9">
              <w:rPr>
                <w:rFonts w:ascii="Times New Roman" w:hAnsi="Times New Roman"/>
                <w:b/>
                <w:kern w:val="2"/>
                <w:lang w:val="en-US"/>
              </w:rPr>
              <w:t>VII</w:t>
            </w:r>
            <w:r w:rsidRPr="00F42FF9">
              <w:rPr>
                <w:rFonts w:ascii="Times New Roman" w:hAnsi="Times New Roman"/>
                <w:b/>
                <w:kern w:val="2"/>
              </w:rPr>
              <w:t xml:space="preserve">. Информационное обеспечение </w:t>
            </w:r>
          </w:p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  <w:r w:rsidRPr="00F42FF9">
              <w:rPr>
                <w:rFonts w:ascii="Times New Roman" w:hAnsi="Times New Roman"/>
                <w:b/>
                <w:kern w:val="2"/>
              </w:rPr>
              <w:t>реализации государственной национальной политики Российской Федерации</w:t>
            </w:r>
          </w:p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815" w:rsidTr="00BB6B2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0815" w:rsidRDefault="000B0815" w:rsidP="00BB6B2A">
            <w:pPr>
              <w:rPr>
                <w:rFonts w:ascii="Times New Roman" w:hAnsi="Times New Roman"/>
              </w:rPr>
            </w:pPr>
          </w:p>
          <w:p w:rsidR="000B0815" w:rsidRPr="00F42FF9" w:rsidRDefault="000B0815" w:rsidP="00BB6B2A">
            <w:pPr>
              <w:rPr>
                <w:rFonts w:ascii="Times New Roman" w:hAnsi="Times New Roman"/>
                <w:lang w:val="en-US"/>
              </w:rPr>
            </w:pPr>
            <w:r w:rsidRPr="00F42FF9">
              <w:rPr>
                <w:rFonts w:ascii="Times New Roman" w:hAnsi="Times New Roman"/>
                <w:lang w:val="en-US"/>
              </w:rPr>
              <w:t>7</w:t>
            </w:r>
            <w:r w:rsidRPr="00F42FF9">
              <w:rPr>
                <w:rFonts w:ascii="Times New Roman" w:hAnsi="Times New Roman"/>
              </w:rPr>
              <w:t>.</w:t>
            </w:r>
            <w:r w:rsidRPr="00F42FF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widowControl w:val="0"/>
              <w:spacing w:line="264" w:lineRule="auto"/>
              <w:rPr>
                <w:rFonts w:ascii="Times New Roman" w:hAnsi="Times New Roman"/>
                <w:kern w:val="2"/>
              </w:rPr>
            </w:pPr>
          </w:p>
          <w:p w:rsidR="000B0815" w:rsidRPr="00F42FF9" w:rsidRDefault="000B0815" w:rsidP="00BB6B2A">
            <w:pPr>
              <w:widowControl w:val="0"/>
              <w:spacing w:line="264" w:lineRule="auto"/>
              <w:rPr>
                <w:rFonts w:ascii="Times New Roman" w:hAnsi="Times New Roman"/>
                <w:kern w:val="2"/>
              </w:rPr>
            </w:pPr>
            <w:r w:rsidRPr="00F42FF9">
              <w:rPr>
                <w:rFonts w:ascii="Times New Roman" w:hAnsi="Times New Roman"/>
                <w:kern w:val="2"/>
              </w:rPr>
              <w:t>Реализация инфор</w:t>
            </w:r>
            <w:r w:rsidRPr="00F42FF9">
              <w:rPr>
                <w:rFonts w:ascii="Times New Roman" w:hAnsi="Times New Roman"/>
                <w:kern w:val="2"/>
              </w:rPr>
              <w:softHyphen/>
              <w:t>мационной кампа</w:t>
            </w:r>
            <w:r w:rsidRPr="00F42FF9">
              <w:rPr>
                <w:rFonts w:ascii="Times New Roman" w:hAnsi="Times New Roman"/>
                <w:kern w:val="2"/>
              </w:rPr>
              <w:softHyphen/>
              <w:t>нии, направленной на укрепление обще</w:t>
            </w:r>
            <w:r w:rsidRPr="00F42FF9">
              <w:rPr>
                <w:rFonts w:ascii="Times New Roman" w:hAnsi="Times New Roman"/>
                <w:kern w:val="2"/>
              </w:rPr>
              <w:softHyphen/>
              <w:t>российской гражданской идентичности и межэтни</w:t>
            </w:r>
            <w:r w:rsidRPr="00F42FF9">
              <w:rPr>
                <w:rFonts w:ascii="Times New Roman" w:hAnsi="Times New Roman"/>
                <w:kern w:val="2"/>
              </w:rPr>
              <w:softHyphen/>
              <w:t>ческого, межрелигиозного согласия; этнокуль</w:t>
            </w:r>
            <w:r w:rsidRPr="00F42FF9">
              <w:rPr>
                <w:rFonts w:ascii="Times New Roman" w:hAnsi="Times New Roman"/>
                <w:kern w:val="2"/>
              </w:rPr>
              <w:softHyphen/>
              <w:t>турное развитие народов, проживаю</w:t>
            </w:r>
            <w:r w:rsidRPr="00F42FF9">
              <w:rPr>
                <w:rFonts w:ascii="Times New Roman" w:hAnsi="Times New Roman"/>
                <w:kern w:val="2"/>
              </w:rPr>
              <w:softHyphen/>
              <w:t>щих в Ростовской области; освещение деятельности этно</w:t>
            </w:r>
            <w:r w:rsidRPr="00F42FF9">
              <w:rPr>
                <w:rFonts w:ascii="Times New Roman" w:hAnsi="Times New Roman"/>
                <w:kern w:val="2"/>
              </w:rPr>
              <w:softHyphen/>
              <w:t>культурных обще</w:t>
            </w:r>
            <w:r w:rsidRPr="00F42FF9">
              <w:rPr>
                <w:rFonts w:ascii="Times New Roman" w:hAnsi="Times New Roman"/>
                <w:kern w:val="2"/>
              </w:rPr>
              <w:softHyphen/>
              <w:t>ственных объедине</w:t>
            </w:r>
            <w:r w:rsidRPr="00F42FF9">
              <w:rPr>
                <w:rFonts w:ascii="Times New Roman" w:hAnsi="Times New Roman"/>
                <w:kern w:val="2"/>
              </w:rPr>
              <w:softHyphen/>
              <w:t>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kern w:val="2"/>
              </w:rPr>
            </w:pPr>
          </w:p>
          <w:p w:rsidR="000B0815" w:rsidRPr="00F42FF9" w:rsidRDefault="000B0815" w:rsidP="00BB6B2A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kern w:val="2"/>
              </w:rPr>
            </w:pPr>
            <w:r w:rsidRPr="00F42FF9">
              <w:rPr>
                <w:rFonts w:ascii="Times New Roman" w:hAnsi="Times New Roman"/>
                <w:kern w:val="2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widowControl w:val="0"/>
              <w:spacing w:line="264" w:lineRule="auto"/>
              <w:rPr>
                <w:rFonts w:ascii="Times New Roman" w:hAnsi="Times New Roman"/>
              </w:rPr>
            </w:pPr>
          </w:p>
          <w:p w:rsidR="000B0815" w:rsidRPr="00435621" w:rsidRDefault="000B0815" w:rsidP="00BB6B2A">
            <w:pPr>
              <w:widowControl w:val="0"/>
              <w:spacing w:line="264" w:lineRule="auto"/>
              <w:rPr>
                <w:rFonts w:ascii="Times New Roman" w:hAnsi="Times New Roman"/>
              </w:rPr>
            </w:pPr>
            <w:r w:rsidRPr="00435621">
              <w:rPr>
                <w:rFonts w:ascii="Times New Roman" w:hAnsi="Times New Roman"/>
              </w:rPr>
              <w:t xml:space="preserve">Администрация Треневского сельского поселения, </w:t>
            </w:r>
          </w:p>
          <w:p w:rsidR="000B0815" w:rsidRPr="00F42FF9" w:rsidRDefault="000B0815" w:rsidP="00BB6B2A">
            <w:pPr>
              <w:widowControl w:val="0"/>
              <w:spacing w:line="264" w:lineRule="auto"/>
              <w:rPr>
                <w:rFonts w:ascii="Times New Roman" w:hAnsi="Times New Roman"/>
                <w:kern w:val="2"/>
              </w:rPr>
            </w:pPr>
            <w:proofErr w:type="spellStart"/>
            <w:r w:rsidRPr="00435621">
              <w:rPr>
                <w:rFonts w:ascii="Times New Roman" w:hAnsi="Times New Roman"/>
              </w:rPr>
              <w:t>Долотинский</w:t>
            </w:r>
            <w:proofErr w:type="spellEnd"/>
            <w:r w:rsidRPr="00435621">
              <w:rPr>
                <w:rFonts w:ascii="Times New Roman" w:hAnsi="Times New Roman"/>
              </w:rPr>
              <w:t xml:space="preserve"> СДК, </w:t>
            </w:r>
            <w:proofErr w:type="spellStart"/>
            <w:r w:rsidRPr="00435621">
              <w:rPr>
                <w:rFonts w:ascii="Times New Roman" w:hAnsi="Times New Roman"/>
              </w:rPr>
              <w:t>Треневский</w:t>
            </w:r>
            <w:proofErr w:type="spellEnd"/>
            <w:r w:rsidRPr="00435621">
              <w:rPr>
                <w:rFonts w:ascii="Times New Roman" w:hAnsi="Times New Roman"/>
              </w:rPr>
              <w:t xml:space="preserve"> СДК, </w:t>
            </w:r>
            <w:proofErr w:type="spellStart"/>
            <w:r w:rsidRPr="00435621">
              <w:rPr>
                <w:rFonts w:ascii="Times New Roman" w:hAnsi="Times New Roman"/>
              </w:rPr>
              <w:t>Мальчевско-Полненский</w:t>
            </w:r>
            <w:proofErr w:type="spellEnd"/>
            <w:r w:rsidRPr="00435621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</w:p>
          <w:p w:rsidR="000B0815" w:rsidRPr="00F42FF9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FF9">
              <w:rPr>
                <w:rFonts w:ascii="Times New Roman" w:hAnsi="Times New Roman"/>
                <w:kern w:val="2"/>
              </w:rPr>
              <w:t>привлечение средств массовой информации, освещающих вопросы реализации государ</w:t>
            </w:r>
            <w:r w:rsidRPr="00F42FF9">
              <w:rPr>
                <w:rFonts w:ascii="Times New Roman" w:hAnsi="Times New Roman"/>
                <w:kern w:val="2"/>
              </w:rPr>
              <w:softHyphen/>
              <w:t>ст</w:t>
            </w:r>
            <w:r w:rsidRPr="00F42FF9">
              <w:rPr>
                <w:rFonts w:ascii="Times New Roman" w:hAnsi="Times New Roman"/>
                <w:kern w:val="2"/>
              </w:rPr>
              <w:softHyphen/>
              <w:t>венной национальной политики Российской Федерации, к выполне</w:t>
            </w:r>
            <w:r w:rsidRPr="00F42FF9">
              <w:rPr>
                <w:rFonts w:ascii="Times New Roman" w:hAnsi="Times New Roman"/>
                <w:kern w:val="2"/>
              </w:rPr>
              <w:softHyphen/>
              <w:t>нию целей и задач Стра</w:t>
            </w:r>
            <w:r w:rsidRPr="00F42FF9">
              <w:rPr>
                <w:rFonts w:ascii="Times New Roman" w:hAnsi="Times New Roman"/>
                <w:kern w:val="2"/>
              </w:rPr>
              <w:softHyphen/>
              <w:t>тегии государственной национальной политики Российской Федерации на период до 2025 года; создание и рас</w:t>
            </w:r>
            <w:r w:rsidRPr="00F42FF9">
              <w:rPr>
                <w:rFonts w:ascii="Times New Roman" w:hAnsi="Times New Roman"/>
                <w:kern w:val="2"/>
              </w:rPr>
              <w:softHyphen/>
              <w:t>пространение реклам</w:t>
            </w:r>
            <w:r w:rsidRPr="00F42FF9">
              <w:rPr>
                <w:rFonts w:ascii="Times New Roman" w:hAnsi="Times New Roman"/>
                <w:kern w:val="2"/>
              </w:rPr>
              <w:softHyphen/>
              <w:t>ной и иной информаци</w:t>
            </w:r>
            <w:r w:rsidRPr="00F42FF9">
              <w:rPr>
                <w:rFonts w:ascii="Times New Roman" w:hAnsi="Times New Roman"/>
                <w:kern w:val="2"/>
              </w:rPr>
              <w:softHyphen/>
              <w:t>онной продукции для реализации целей и задач государственной национальной политики Российской Федерации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FF9">
              <w:rPr>
                <w:rFonts w:ascii="Times New Roman" w:hAnsi="Times New Roman"/>
                <w:kern w:val="2"/>
              </w:rPr>
              <w:t>Реализация инфор</w:t>
            </w:r>
            <w:r w:rsidRPr="00F42FF9">
              <w:rPr>
                <w:rFonts w:ascii="Times New Roman" w:hAnsi="Times New Roman"/>
                <w:kern w:val="2"/>
              </w:rPr>
              <w:softHyphen/>
              <w:t>мационной кампа</w:t>
            </w:r>
            <w:r w:rsidRPr="00F42FF9">
              <w:rPr>
                <w:rFonts w:ascii="Times New Roman" w:hAnsi="Times New Roman"/>
                <w:kern w:val="2"/>
              </w:rPr>
              <w:softHyphen/>
              <w:t>нии, направленной на укрепление обще</w:t>
            </w:r>
            <w:r w:rsidRPr="00F42FF9">
              <w:rPr>
                <w:rFonts w:ascii="Times New Roman" w:hAnsi="Times New Roman"/>
                <w:kern w:val="2"/>
              </w:rPr>
              <w:softHyphen/>
              <w:t>российской гражданской идентичности и межэтни</w:t>
            </w:r>
            <w:r w:rsidRPr="00F42FF9">
              <w:rPr>
                <w:rFonts w:ascii="Times New Roman" w:hAnsi="Times New Roman"/>
                <w:kern w:val="2"/>
              </w:rPr>
              <w:softHyphen/>
              <w:t>ческого, межрелигиозного согласия; этнокуль</w:t>
            </w:r>
            <w:r w:rsidRPr="00F42FF9">
              <w:rPr>
                <w:rFonts w:ascii="Times New Roman" w:hAnsi="Times New Roman"/>
                <w:kern w:val="2"/>
              </w:rPr>
              <w:softHyphen/>
              <w:t>турное развитие народов, проживаю</w:t>
            </w:r>
            <w:r w:rsidRPr="00F42FF9">
              <w:rPr>
                <w:rFonts w:ascii="Times New Roman" w:hAnsi="Times New Roman"/>
                <w:kern w:val="2"/>
              </w:rPr>
              <w:softHyphen/>
              <w:t>щих в Ростовской области; освещение деятельности этно</w:t>
            </w:r>
            <w:r w:rsidRPr="00F42FF9">
              <w:rPr>
                <w:rFonts w:ascii="Times New Roman" w:hAnsi="Times New Roman"/>
                <w:kern w:val="2"/>
              </w:rPr>
              <w:softHyphen/>
              <w:t>культурных обще</w:t>
            </w:r>
            <w:r w:rsidRPr="00F42FF9">
              <w:rPr>
                <w:rFonts w:ascii="Times New Roman" w:hAnsi="Times New Roman"/>
                <w:kern w:val="2"/>
              </w:rPr>
              <w:softHyphen/>
              <w:t>ственных объедине</w:t>
            </w:r>
            <w:r w:rsidRPr="00F42FF9">
              <w:rPr>
                <w:rFonts w:ascii="Times New Roman" w:hAnsi="Times New Roman"/>
                <w:kern w:val="2"/>
              </w:rPr>
              <w:softHyphen/>
              <w:t>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815" w:rsidRDefault="000B0815" w:rsidP="00B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</w:tr>
    </w:tbl>
    <w:p w:rsidR="000B0815" w:rsidRDefault="000B0815" w:rsidP="000B0815">
      <w:pPr>
        <w:pStyle w:val="a3"/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0B0815" w:rsidRPr="00BF07ED" w:rsidRDefault="000B0815" w:rsidP="000B0815">
      <w:pPr>
        <w:pStyle w:val="a3"/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 w:rsidRPr="00BF07ED">
        <w:rPr>
          <w:rFonts w:ascii="Times New Roman" w:hAnsi="Times New Roman"/>
          <w:bCs/>
          <w:sz w:val="24"/>
          <w:szCs w:val="24"/>
        </w:rPr>
        <w:t xml:space="preserve">    Глава Администрации              </w:t>
      </w:r>
    </w:p>
    <w:p w:rsidR="000B0815" w:rsidRPr="00BF07ED" w:rsidRDefault="000B0815" w:rsidP="000B0815">
      <w:pPr>
        <w:pStyle w:val="a3"/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 w:rsidRPr="00BF07ED">
        <w:rPr>
          <w:rFonts w:ascii="Times New Roman" w:hAnsi="Times New Roman"/>
          <w:bCs/>
          <w:sz w:val="24"/>
          <w:szCs w:val="24"/>
        </w:rPr>
        <w:t xml:space="preserve">    Треневского</w:t>
      </w:r>
      <w:r w:rsidRPr="00BF07ED">
        <w:t xml:space="preserve"> </w:t>
      </w:r>
      <w:r w:rsidRPr="00BF07ED">
        <w:rPr>
          <w:rFonts w:ascii="Times New Roman" w:hAnsi="Times New Roman"/>
          <w:bCs/>
          <w:sz w:val="24"/>
          <w:szCs w:val="24"/>
        </w:rPr>
        <w:t xml:space="preserve">сельского поселения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BF07E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</w:t>
      </w:r>
      <w:proofErr w:type="spellStart"/>
      <w:r w:rsidRPr="00BF07ED">
        <w:rPr>
          <w:rFonts w:ascii="Times New Roman" w:hAnsi="Times New Roman"/>
          <w:bCs/>
          <w:sz w:val="24"/>
          <w:szCs w:val="24"/>
        </w:rPr>
        <w:t>И.П.Гаплевская</w:t>
      </w:r>
      <w:proofErr w:type="spellEnd"/>
    </w:p>
    <w:p w:rsidR="000B0815" w:rsidRPr="00BF07ED" w:rsidRDefault="000B0815" w:rsidP="000B0815">
      <w:pPr>
        <w:pStyle w:val="a3"/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 w:rsidRPr="00BF07ED">
        <w:rPr>
          <w:rFonts w:ascii="Times New Roman" w:hAnsi="Times New Roman"/>
          <w:bCs/>
          <w:sz w:val="24"/>
          <w:szCs w:val="24"/>
        </w:rPr>
        <w:t xml:space="preserve">                            </w:t>
      </w:r>
    </w:p>
    <w:p w:rsidR="00354449" w:rsidRDefault="00354449"/>
    <w:sectPr w:rsidR="00354449" w:rsidSect="00F9581A">
      <w:pgSz w:w="16838" w:h="11906" w:orient="landscape"/>
      <w:pgMar w:top="568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815"/>
    <w:rsid w:val="000B0815"/>
    <w:rsid w:val="002D173D"/>
    <w:rsid w:val="00354449"/>
    <w:rsid w:val="00540DB9"/>
    <w:rsid w:val="008C5C45"/>
    <w:rsid w:val="00C71A5C"/>
    <w:rsid w:val="00DA4404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15"/>
    <w:pPr>
      <w:suppressAutoHyphens/>
      <w:spacing w:after="200" w:line="276" w:lineRule="auto"/>
      <w:ind w:right="0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0815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0B0815"/>
    <w:rPr>
      <w:rFonts w:ascii="Calibri" w:eastAsia="Calibri" w:hAnsi="Calibri" w:cs="Times New Roman"/>
      <w:lang w:eastAsia="zh-CN"/>
    </w:rPr>
  </w:style>
  <w:style w:type="paragraph" w:customStyle="1" w:styleId="Standard">
    <w:name w:val="Standard"/>
    <w:rsid w:val="000B0815"/>
    <w:pPr>
      <w:widowControl w:val="0"/>
      <w:suppressAutoHyphens/>
      <w:ind w:right="0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935</Words>
  <Characters>5330</Characters>
  <Application>Microsoft Office Word</Application>
  <DocSecurity>0</DocSecurity>
  <Lines>44</Lines>
  <Paragraphs>12</Paragraphs>
  <ScaleCrop>false</ScaleCrop>
  <Company>Microsoft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2025-02-10T12:48:00Z</dcterms:created>
  <dcterms:modified xsi:type="dcterms:W3CDTF">2025-02-10T12:51:00Z</dcterms:modified>
</cp:coreProperties>
</file>