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8E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78E3">
        <w:rPr>
          <w:rFonts w:ascii="Times New Roman" w:hAnsi="Times New Roman" w:cs="Times New Roman"/>
          <w:b/>
          <w:spacing w:val="20"/>
          <w:sz w:val="24"/>
          <w:szCs w:val="24"/>
        </w:rPr>
        <w:t>СОБРАНИЕ ДЕПУТАТОВ</w:t>
      </w:r>
    </w:p>
    <w:p w:rsidR="00BA6881" w:rsidRPr="000178E3" w:rsidRDefault="00BA6881" w:rsidP="00446D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E3">
        <w:rPr>
          <w:rFonts w:ascii="Times New Roman" w:hAnsi="Times New Roman" w:cs="Times New Roman"/>
          <w:b/>
          <w:sz w:val="24"/>
          <w:szCs w:val="24"/>
        </w:rPr>
        <w:t>ТРЕНЕВСКОГО СЕЛЬСКОГО ПОСЕЛЕНИЯ</w:t>
      </w:r>
    </w:p>
    <w:p w:rsidR="00BA6881" w:rsidRPr="000178E3" w:rsidRDefault="00BA6881" w:rsidP="00446D0A">
      <w:pPr>
        <w:pStyle w:val="ConsPlusTitl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0178E3">
        <w:rPr>
          <w:rFonts w:ascii="Times New Roman" w:hAnsi="Times New Roman"/>
          <w:sz w:val="24"/>
          <w:szCs w:val="24"/>
        </w:rPr>
        <w:t>РЕШЕНИЕ</w:t>
      </w:r>
    </w:p>
    <w:p w:rsidR="00BA6881" w:rsidRPr="000178E3" w:rsidRDefault="00BA6881" w:rsidP="000178E3">
      <w:pPr>
        <w:pStyle w:val="ConsPlusTitle"/>
        <w:spacing w:line="240" w:lineRule="atLeast"/>
        <w:rPr>
          <w:rFonts w:ascii="Times New Roman" w:hAnsi="Times New Roman"/>
          <w:sz w:val="24"/>
          <w:szCs w:val="24"/>
        </w:rPr>
      </w:pPr>
      <w:r w:rsidRPr="000178E3">
        <w:rPr>
          <w:rFonts w:ascii="Times New Roman" w:hAnsi="Times New Roman"/>
          <w:sz w:val="24"/>
          <w:szCs w:val="24"/>
        </w:rPr>
        <w:t>О земельном налоге</w:t>
      </w:r>
    </w:p>
    <w:p w:rsidR="00BA6881" w:rsidRPr="000178E3" w:rsidRDefault="00BA6881" w:rsidP="000178E3">
      <w:pPr>
        <w:pStyle w:val="ConsPlusTitle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BA6881" w:rsidRPr="000178E3" w:rsidTr="005019AC">
        <w:tc>
          <w:tcPr>
            <w:tcW w:w="4785" w:type="dxa"/>
          </w:tcPr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Принято</w:t>
            </w:r>
          </w:p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Собранием депутатов                                   </w:t>
            </w:r>
          </w:p>
          <w:p w:rsidR="00BA6881" w:rsidRPr="000178E3" w:rsidRDefault="00BA6881" w:rsidP="000178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6881" w:rsidRPr="000178E3" w:rsidRDefault="00BA6881" w:rsidP="000178E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81" w:rsidRPr="000178E3" w:rsidRDefault="00BA6881" w:rsidP="00446D0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46D0A" w:rsidRPr="00446D0A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  <w:r w:rsidR="004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Pr="0001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E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</w:tbl>
    <w:p w:rsidR="00BA6881" w:rsidRPr="000178E3" w:rsidRDefault="00BA6881" w:rsidP="00017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ab/>
        <w:t xml:space="preserve">В соответствии с главой 31 «Земельный налог» части второй Налогового кодекса Российской Федерации, Уставом муниципального образования «Треневское сельское поселение», Собрание депутатов Треневского сельского поселения 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РЕШИЛО: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1.Ввести на территории муниципального образования «Треневское сельское поселение земельный налог. 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2.Установить налоговые ставки в следующих размерах: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0,3 процента в отношении следующих земельных участков: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в) приобретенных (предоставленных) для личного подсобного хозяйства, садоводства, огородничества, а также дачного хозяйства;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3. Определить следующие порядок и сроки исчисления, уплаты авансовых платежей по земельному налогу и земельного налога: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налогоплательщики-организации исчисляют и уплачивают авансовые платежи по земельному налогу не позднее последнего числа месяца, следующим за истекшим отчетным периодом.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3 настоящего решения;</w:t>
      </w:r>
    </w:p>
    <w:p w:rsidR="00BA6881" w:rsidRPr="000178E3" w:rsidRDefault="00BA6881" w:rsidP="000178E3">
      <w:pPr>
        <w:spacing w:after="0" w:line="24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2) налогоплательщики - организации исчисляют и уплачивают земельный налог не позднее 1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земельному налогу;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3) налогоплательщики – физические лица уплачивают земельный налог в соответствии с пунктом 1 статьи 397 части второй Налогового кодекса Российской Федерации.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4. Налоговая база уменьшается на необлагаемую налогом сумму в следующих размерах: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1) 30000 рублей на одного налогоплательщика на территории Треневского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lastRenderedPageBreak/>
        <w:t>а) Героев Советского Союза, Героев Российской Федерации, полных кавалеров ордена Трудовой Славы;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б) инвалидов, имеющих I группу инвалидности, а также лиц, имеющих  II группу инвалидности, установленную до 1 января 2004 года;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в) инвалидов с детства;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г) ветеранов и инвалидов Великой Отечественной войны, а также ветеранов и инвалидов боевых действий;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в редакции Закона Российской Федерации от 18 июня 1992 года №3061-1,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A6881" w:rsidRPr="000178E3" w:rsidRDefault="00BA6881" w:rsidP="000178E3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 5. 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на земельные участки, приобретенные в соответствии со статьями 8</w:t>
      </w:r>
      <w:r w:rsidRPr="00017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78E3">
        <w:rPr>
          <w:rFonts w:ascii="Times New Roman" w:hAnsi="Times New Roman" w:cs="Times New Roman"/>
          <w:sz w:val="24"/>
          <w:szCs w:val="24"/>
        </w:rPr>
        <w:t xml:space="preserve"> и 8</w:t>
      </w:r>
      <w:r w:rsidRPr="000178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78E3">
        <w:rPr>
          <w:rFonts w:ascii="Times New Roman" w:hAnsi="Times New Roman" w:cs="Times New Roman"/>
          <w:sz w:val="24"/>
          <w:szCs w:val="24"/>
        </w:rPr>
        <w:t xml:space="preserve"> Областного закона от 22.07.2003 №19-ЗС «О регулировании земельных отношений в Ростовской области».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6. Документы, подтверждающие право на уменьшение налоговой базы в соответствии со статьей 391 части второй Налогового кодекса Российской Федерации, представляются налогоплательщиками в налоговые органы по месту нахождения земельного участка в срок до 1 февраля года, следующего за истекшим налоговым периодом.</w:t>
      </w:r>
    </w:p>
    <w:p w:rsidR="00BA6881" w:rsidRPr="000178E3" w:rsidRDefault="00BA6881" w:rsidP="000178E3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В случае возникновения (утраты) в течение налогового периода права на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7. Признать утратившим силу: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178E3">
        <w:rPr>
          <w:rFonts w:ascii="Times New Roman" w:hAnsi="Times New Roman" w:cs="Times New Roman"/>
          <w:color w:val="0D0D0D"/>
          <w:sz w:val="24"/>
          <w:szCs w:val="24"/>
        </w:rPr>
        <w:t xml:space="preserve">        - Решение Собрания депутатов Треневского сельского  от 17.11.2014 № 72 «О земельном налоге».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A6881" w:rsidRPr="00DB5936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5936">
        <w:rPr>
          <w:rFonts w:ascii="Times New Roman" w:hAnsi="Times New Roman" w:cs="Times New Roman"/>
          <w:sz w:val="24"/>
          <w:szCs w:val="24"/>
        </w:rPr>
        <w:t xml:space="preserve">        9.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        10. Контроль за исполнением настоящего решения возложить на постоянную комиссию по экономической реформе, бюджету, налогам и собственности (председатель Кириляк  А.Г.)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Глава Треневского 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8C14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78E3">
        <w:rPr>
          <w:rFonts w:ascii="Times New Roman" w:hAnsi="Times New Roman" w:cs="Times New Roman"/>
          <w:sz w:val="24"/>
          <w:szCs w:val="24"/>
        </w:rPr>
        <w:t xml:space="preserve">                               В.Ф.Гончаров</w:t>
      </w: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6881" w:rsidRPr="000178E3" w:rsidRDefault="00BA6881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8E3">
        <w:rPr>
          <w:rFonts w:ascii="Times New Roman" w:hAnsi="Times New Roman" w:cs="Times New Roman"/>
          <w:sz w:val="24"/>
          <w:szCs w:val="24"/>
        </w:rPr>
        <w:t>п.Долотинка</w:t>
      </w:r>
    </w:p>
    <w:p w:rsidR="00BA6881" w:rsidRPr="000178E3" w:rsidRDefault="00446D0A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BA6881" w:rsidRPr="000178E3">
        <w:rPr>
          <w:rFonts w:ascii="Times New Roman" w:hAnsi="Times New Roman" w:cs="Times New Roman"/>
          <w:sz w:val="24"/>
          <w:szCs w:val="24"/>
        </w:rPr>
        <w:t>2015 года</w:t>
      </w:r>
    </w:p>
    <w:p w:rsidR="009C7FBF" w:rsidRPr="000178E3" w:rsidRDefault="000178E3" w:rsidP="00017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46D0A">
        <w:rPr>
          <w:rFonts w:ascii="Times New Roman" w:hAnsi="Times New Roman" w:cs="Times New Roman"/>
          <w:sz w:val="24"/>
          <w:szCs w:val="24"/>
        </w:rPr>
        <w:t>97</w:t>
      </w:r>
    </w:p>
    <w:sectPr w:rsidR="009C7FBF" w:rsidRPr="000178E3" w:rsidSect="000178E3">
      <w:headerReference w:type="default" r:id="rId6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5C" w:rsidRDefault="00DB355C" w:rsidP="00317FCD">
      <w:pPr>
        <w:spacing w:after="0" w:line="240" w:lineRule="auto"/>
      </w:pPr>
      <w:r>
        <w:separator/>
      </w:r>
    </w:p>
  </w:endnote>
  <w:endnote w:type="continuationSeparator" w:id="0">
    <w:p w:rsidR="00DB355C" w:rsidRDefault="00DB355C" w:rsidP="003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5C" w:rsidRDefault="00DB355C" w:rsidP="00317FCD">
      <w:pPr>
        <w:spacing w:after="0" w:line="240" w:lineRule="auto"/>
      </w:pPr>
      <w:r>
        <w:separator/>
      </w:r>
    </w:p>
  </w:footnote>
  <w:footnote w:type="continuationSeparator" w:id="0">
    <w:p w:rsidR="00DB355C" w:rsidRDefault="00DB355C" w:rsidP="0031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9" w:rsidRPr="00EC3289" w:rsidRDefault="00DB355C" w:rsidP="00EC3289">
    <w:pPr>
      <w:pStyle w:val="a3"/>
      <w:jc w:val="right"/>
      <w:rPr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881"/>
    <w:rsid w:val="000178E3"/>
    <w:rsid w:val="00233798"/>
    <w:rsid w:val="002B3721"/>
    <w:rsid w:val="00317FCD"/>
    <w:rsid w:val="003F484C"/>
    <w:rsid w:val="00446D0A"/>
    <w:rsid w:val="00605D34"/>
    <w:rsid w:val="006458A4"/>
    <w:rsid w:val="007009C2"/>
    <w:rsid w:val="00754823"/>
    <w:rsid w:val="007669D8"/>
    <w:rsid w:val="008C1437"/>
    <w:rsid w:val="009208C2"/>
    <w:rsid w:val="009C7FBF"/>
    <w:rsid w:val="00BA6881"/>
    <w:rsid w:val="00DB355C"/>
    <w:rsid w:val="00DB5936"/>
    <w:rsid w:val="00E57731"/>
    <w:rsid w:val="00F4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8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A6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6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2015-05-05T12:37:00Z</cp:lastPrinted>
  <dcterms:created xsi:type="dcterms:W3CDTF">2015-04-14T07:49:00Z</dcterms:created>
  <dcterms:modified xsi:type="dcterms:W3CDTF">2015-06-16T12:28:00Z</dcterms:modified>
</cp:coreProperties>
</file>